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260150" w14:paraId="0B403697" w14:textId="77777777">
        <w:tc>
          <w:tcPr>
            <w:tcW w:w="1384" w:type="dxa"/>
            <w:tcBorders>
              <w:top w:val="none" w:sz="4" w:space="0" w:color="000000"/>
              <w:left w:val="none" w:sz="4" w:space="0" w:color="000000"/>
              <w:bottom w:val="none" w:sz="4" w:space="0" w:color="000000"/>
            </w:tcBorders>
          </w:tcPr>
          <w:p w14:paraId="56335974" w14:textId="77777777" w:rsidR="00260150" w:rsidRDefault="00260150">
            <w:pPr>
              <w:rPr>
                <w:rFonts w:asciiTheme="minorHAnsi" w:hAnsiTheme="minorHAnsi" w:cs="Arial"/>
                <w:b/>
                <w:sz w:val="28"/>
              </w:rPr>
            </w:pPr>
          </w:p>
        </w:tc>
        <w:tc>
          <w:tcPr>
            <w:tcW w:w="8224" w:type="dxa"/>
            <w:tcBorders>
              <w:top w:val="none" w:sz="4" w:space="0" w:color="000000"/>
              <w:bottom w:val="single" w:sz="4" w:space="0" w:color="auto"/>
              <w:right w:val="none" w:sz="4" w:space="0" w:color="000000"/>
            </w:tcBorders>
          </w:tcPr>
          <w:p w14:paraId="0AFB8CA3" w14:textId="77777777" w:rsidR="00260150" w:rsidRDefault="006C5F60">
            <w:pPr>
              <w:rPr>
                <w:rFonts w:asciiTheme="minorHAnsi" w:hAnsiTheme="minorHAnsi"/>
                <w:b/>
                <w:sz w:val="28"/>
              </w:rPr>
            </w:pPr>
            <w:bookmarkStart w:id="0" w:name="_Toc392669625"/>
            <w:r>
              <w:rPr>
                <w:rFonts w:asciiTheme="minorHAnsi" w:hAnsiTheme="minorHAnsi"/>
                <w:b/>
                <w:sz w:val="36"/>
              </w:rPr>
              <w:t>CONTRAT D’ACHAT</w:t>
            </w:r>
            <w:bookmarkEnd w:id="0"/>
          </w:p>
        </w:tc>
      </w:tr>
      <w:tr w:rsidR="00260150" w14:paraId="397B078A" w14:textId="77777777">
        <w:tc>
          <w:tcPr>
            <w:tcW w:w="1384" w:type="dxa"/>
            <w:tcBorders>
              <w:top w:val="none" w:sz="4" w:space="0" w:color="000000"/>
              <w:left w:val="none" w:sz="4" w:space="0" w:color="000000"/>
              <w:bottom w:val="none" w:sz="4" w:space="0" w:color="000000"/>
            </w:tcBorders>
          </w:tcPr>
          <w:p w14:paraId="45B3B34A" w14:textId="77777777" w:rsidR="00260150" w:rsidRDefault="00260150">
            <w:pPr>
              <w:rPr>
                <w:rFonts w:asciiTheme="minorHAnsi" w:hAnsiTheme="minorHAnsi" w:cs="Arial"/>
                <w:b/>
                <w:sz w:val="24"/>
              </w:rPr>
            </w:pPr>
          </w:p>
        </w:tc>
        <w:tc>
          <w:tcPr>
            <w:tcW w:w="8224" w:type="dxa"/>
            <w:tcBorders>
              <w:bottom w:val="single" w:sz="4" w:space="0" w:color="auto"/>
              <w:right w:val="none" w:sz="4" w:space="0" w:color="000000"/>
            </w:tcBorders>
          </w:tcPr>
          <w:p w14:paraId="19F1FCD2" w14:textId="1B989B3E" w:rsidR="00260150" w:rsidRDefault="00000000">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Content>
                <w:r w:rsidR="006C5F60">
                  <w:rPr>
                    <w:rFonts w:ascii="MS Gothic" w:eastAsia="MS Gothic" w:hAnsi="MS Gothic" w:hint="eastAsia"/>
                    <w:b/>
                    <w:smallCaps/>
                    <w:sz w:val="24"/>
                  </w:rPr>
                  <w:t>☒</w:t>
                </w:r>
              </w:sdtContent>
            </w:sdt>
            <w:r w:rsidR="006C5F60">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Content>
                <w:r w:rsidR="006C5F60">
                  <w:rPr>
                    <w:rFonts w:ascii="Segoe UI Symbol" w:eastAsia="MS Gothic" w:hAnsi="Segoe UI Symbol" w:cs="Segoe UI Symbol"/>
                    <w:b/>
                    <w:smallCaps/>
                    <w:sz w:val="24"/>
                  </w:rPr>
                  <w:t>☐</w:t>
                </w:r>
              </w:sdtContent>
            </w:sdt>
            <w:r w:rsidR="006C5F60">
              <w:rPr>
                <w:rFonts w:asciiTheme="minorHAnsi" w:hAnsiTheme="minorHAnsi"/>
                <w:b/>
                <w:smallCaps/>
                <w:sz w:val="24"/>
              </w:rPr>
              <w:t>Fournitures</w:t>
            </w:r>
          </w:p>
        </w:tc>
      </w:tr>
      <w:tr w:rsidR="00260150" w14:paraId="3FDCFF74" w14:textId="77777777">
        <w:tc>
          <w:tcPr>
            <w:tcW w:w="1384" w:type="dxa"/>
            <w:tcBorders>
              <w:top w:val="none" w:sz="4" w:space="0" w:color="000000"/>
              <w:left w:val="none" w:sz="4" w:space="0" w:color="000000"/>
              <w:bottom w:val="none" w:sz="4" w:space="0" w:color="000000"/>
            </w:tcBorders>
          </w:tcPr>
          <w:p w14:paraId="136EC2B2" w14:textId="77777777" w:rsidR="00260150" w:rsidRDefault="00260150">
            <w:pPr>
              <w:rPr>
                <w:rFonts w:asciiTheme="minorHAnsi" w:hAnsiTheme="minorHAnsi" w:cs="Arial"/>
                <w:b/>
                <w:sz w:val="24"/>
              </w:rPr>
            </w:pPr>
          </w:p>
        </w:tc>
        <w:tc>
          <w:tcPr>
            <w:tcW w:w="8224" w:type="dxa"/>
            <w:tcBorders>
              <w:bottom w:val="single" w:sz="4" w:space="0" w:color="auto"/>
              <w:right w:val="none" w:sz="4" w:space="0" w:color="000000"/>
            </w:tcBorders>
          </w:tcPr>
          <w:p w14:paraId="1B2FE814" w14:textId="65E077DF" w:rsidR="00260150" w:rsidRDefault="006C5F60">
            <w:pPr>
              <w:rPr>
                <w:rFonts w:asciiTheme="minorHAnsi" w:hAnsiTheme="minorHAnsi"/>
                <w:b/>
                <w:sz w:val="24"/>
              </w:rPr>
            </w:pPr>
            <w:r>
              <w:rPr>
                <w:rFonts w:asciiTheme="minorHAnsi" w:hAnsiTheme="minorHAnsi"/>
                <w:b/>
                <w:smallCaps/>
                <w:sz w:val="24"/>
              </w:rPr>
              <w:t>Numéro : 26-MR2124</w:t>
            </w:r>
          </w:p>
        </w:tc>
      </w:tr>
      <w:tr w:rsidR="00260150" w14:paraId="1C40DDDC" w14:textId="77777777">
        <w:tc>
          <w:tcPr>
            <w:tcW w:w="9608" w:type="dxa"/>
            <w:gridSpan w:val="2"/>
            <w:tcBorders>
              <w:top w:val="none" w:sz="4" w:space="0" w:color="000000"/>
              <w:left w:val="none" w:sz="4" w:space="0" w:color="000000"/>
              <w:bottom w:val="none" w:sz="4" w:space="0" w:color="000000"/>
              <w:right w:val="none" w:sz="4" w:space="0" w:color="000000"/>
            </w:tcBorders>
          </w:tcPr>
          <w:p w14:paraId="167856CE" w14:textId="77777777" w:rsidR="00260150" w:rsidRDefault="00260150">
            <w:pPr>
              <w:rPr>
                <w:rFonts w:asciiTheme="minorHAnsi" w:hAnsiTheme="minorHAnsi" w:cs="Arial"/>
                <w:b/>
                <w:sz w:val="24"/>
              </w:rPr>
            </w:pPr>
          </w:p>
        </w:tc>
      </w:tr>
      <w:tr w:rsidR="00260150" w14:paraId="7F8BF6CB" w14:textId="77777777">
        <w:tc>
          <w:tcPr>
            <w:tcW w:w="1384" w:type="dxa"/>
            <w:tcBorders>
              <w:top w:val="none" w:sz="4" w:space="0" w:color="000000"/>
              <w:left w:val="none" w:sz="4" w:space="0" w:color="000000"/>
              <w:bottom w:val="none" w:sz="4" w:space="0" w:color="000000"/>
              <w:right w:val="single" w:sz="4" w:space="0" w:color="auto"/>
            </w:tcBorders>
          </w:tcPr>
          <w:p w14:paraId="1A865CB9" w14:textId="77777777" w:rsidR="00260150" w:rsidRDefault="00260150">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2F9FF4EF" w14:textId="77777777" w:rsidR="00260150" w:rsidRDefault="006C5F60">
            <w:pPr>
              <w:rPr>
                <w:rFonts w:asciiTheme="minorHAnsi" w:hAnsiTheme="minorHAnsi"/>
                <w:b/>
                <w:caps/>
                <w:smallCaps/>
                <w:sz w:val="24"/>
              </w:rPr>
            </w:pPr>
            <w:bookmarkStart w:id="1" w:name="_Toc392669627"/>
            <w:r>
              <w:rPr>
                <w:rFonts w:asciiTheme="minorHAnsi" w:hAnsiTheme="minorHAnsi"/>
                <w:b/>
                <w:caps/>
                <w:sz w:val="24"/>
              </w:rPr>
              <w:t>OBJET du contrat</w:t>
            </w:r>
            <w:r>
              <w:rPr>
                <w:rFonts w:asciiTheme="minorHAnsi" w:hAnsiTheme="minorHAnsi"/>
                <w:b/>
                <w:smallCaps/>
                <w:sz w:val="24"/>
              </w:rPr>
              <w:t> :</w:t>
            </w:r>
            <w:bookmarkEnd w:id="1"/>
          </w:p>
          <w:p w14:paraId="2684327E" w14:textId="2E8DA1E5" w:rsidR="00260150" w:rsidRDefault="006C5F60">
            <w:pPr>
              <w:jc w:val="both"/>
              <w:rPr>
                <w:rFonts w:asciiTheme="minorHAnsi" w:hAnsiTheme="minorHAnsi" w:cs="Arial"/>
                <w:i/>
                <w:sz w:val="24"/>
              </w:rPr>
            </w:pPr>
            <w:r>
              <w:rPr>
                <w:rFonts w:asciiTheme="minorHAnsi" w:hAnsiTheme="minorHAnsi" w:cs="Arial"/>
                <w:i/>
                <w:sz w:val="24"/>
              </w:rPr>
              <w:t>Mise en œuvre de l’Assistance Technique : Gouvernance, registre Article 6.2 (ITMO) et structuration financière pour un programme national « carbone mangroves » en Haïti (EUROCLIMA CARAÏBES)</w:t>
            </w:r>
          </w:p>
        </w:tc>
      </w:tr>
      <w:tr w:rsidR="00260150" w14:paraId="3787BA97" w14:textId="77777777">
        <w:trPr>
          <w:trHeight w:val="318"/>
        </w:trPr>
        <w:tc>
          <w:tcPr>
            <w:tcW w:w="9608" w:type="dxa"/>
            <w:gridSpan w:val="2"/>
            <w:tcBorders>
              <w:top w:val="none" w:sz="4" w:space="0" w:color="000000"/>
              <w:left w:val="none" w:sz="4" w:space="0" w:color="000000"/>
              <w:bottom w:val="none" w:sz="4" w:space="0" w:color="000000"/>
              <w:right w:val="none" w:sz="4" w:space="0" w:color="000000"/>
            </w:tcBorders>
          </w:tcPr>
          <w:p w14:paraId="4D344B76" w14:textId="77777777" w:rsidR="00260150" w:rsidRDefault="00260150">
            <w:pPr>
              <w:rPr>
                <w:rFonts w:asciiTheme="minorHAnsi" w:hAnsiTheme="minorHAnsi" w:cs="Arial"/>
                <w:b/>
                <w:sz w:val="24"/>
              </w:rPr>
            </w:pPr>
          </w:p>
        </w:tc>
      </w:tr>
      <w:tr w:rsidR="00260150" w14:paraId="6D0DFB9C" w14:textId="77777777">
        <w:tc>
          <w:tcPr>
            <w:tcW w:w="1384" w:type="dxa"/>
            <w:tcBorders>
              <w:top w:val="none" w:sz="4" w:space="0" w:color="000000"/>
              <w:left w:val="none" w:sz="4" w:space="0" w:color="000000"/>
              <w:bottom w:val="none" w:sz="4" w:space="0" w:color="000000"/>
              <w:right w:val="single" w:sz="4" w:space="0" w:color="auto"/>
            </w:tcBorders>
          </w:tcPr>
          <w:p w14:paraId="2C029ABF" w14:textId="77777777" w:rsidR="00260150" w:rsidRDefault="00260150">
            <w:pPr>
              <w:rPr>
                <w:rFonts w:asciiTheme="minorHAnsi" w:hAnsiTheme="minorHAnsi" w:cs="Arial"/>
                <w:b/>
                <w:sz w:val="24"/>
              </w:rPr>
            </w:pPr>
          </w:p>
        </w:tc>
        <w:tc>
          <w:tcPr>
            <w:tcW w:w="8224" w:type="dxa"/>
            <w:tcBorders>
              <w:top w:val="none" w:sz="4" w:space="0" w:color="000000"/>
              <w:left w:val="single" w:sz="4" w:space="0" w:color="auto"/>
              <w:bottom w:val="single" w:sz="4" w:space="0" w:color="auto"/>
              <w:right w:val="none" w:sz="4" w:space="0" w:color="000000"/>
            </w:tcBorders>
          </w:tcPr>
          <w:p w14:paraId="7AF75B90" w14:textId="76346478" w:rsidR="00260150" w:rsidRDefault="006C5F60">
            <w:pPr>
              <w:rPr>
                <w:rFonts w:asciiTheme="minorHAnsi" w:hAnsiTheme="minorHAnsi"/>
                <w:b/>
                <w:caps/>
                <w:smallCaps/>
                <w:sz w:val="24"/>
              </w:rPr>
            </w:pPr>
            <w:bookmarkStart w:id="2" w:name="_Toc392669628"/>
            <w:r>
              <w:rPr>
                <w:rFonts w:asciiTheme="minorHAnsi" w:hAnsiTheme="minorHAnsi"/>
                <w:b/>
                <w:smallCaps/>
                <w:sz w:val="24"/>
              </w:rPr>
              <w:t>MONTANT DU CONTRAT :</w:t>
            </w:r>
            <w:bookmarkEnd w:id="2"/>
          </w:p>
          <w:p w14:paraId="7E809CC5" w14:textId="7B96F7D3" w:rsidR="00260150" w:rsidRDefault="006C5F60">
            <w:pPr>
              <w:rPr>
                <w:rFonts w:asciiTheme="minorHAnsi" w:hAnsiTheme="minorHAnsi" w:cs="Arial"/>
                <w:sz w:val="24"/>
              </w:rPr>
            </w:pPr>
            <w:r>
              <w:rPr>
                <w:rFonts w:asciiTheme="minorHAnsi" w:hAnsiTheme="minorHAnsi" w:cs="Arial"/>
                <w:i/>
                <w:sz w:val="24"/>
              </w:rPr>
              <w:t>EUR</w:t>
            </w:r>
          </w:p>
        </w:tc>
      </w:tr>
      <w:tr w:rsidR="00260150" w14:paraId="11539FB7" w14:textId="77777777">
        <w:trPr>
          <w:trHeight w:val="7221"/>
        </w:trPr>
        <w:tc>
          <w:tcPr>
            <w:tcW w:w="9608" w:type="dxa"/>
            <w:gridSpan w:val="2"/>
            <w:tcBorders>
              <w:top w:val="none" w:sz="4" w:space="0" w:color="000000"/>
              <w:left w:val="none" w:sz="4" w:space="0" w:color="000000"/>
              <w:bottom w:val="none" w:sz="4" w:space="0" w:color="000000"/>
              <w:right w:val="none" w:sz="4" w:space="0" w:color="000000"/>
            </w:tcBorders>
          </w:tcPr>
          <w:p w14:paraId="704B094C" w14:textId="77777777" w:rsidR="00260150" w:rsidRDefault="00260150">
            <w:pPr>
              <w:rPr>
                <w:rFonts w:asciiTheme="minorHAnsi" w:hAnsiTheme="minorHAnsi" w:cs="Arial"/>
                <w:sz w:val="22"/>
                <w:szCs w:val="22"/>
              </w:rPr>
            </w:pPr>
          </w:p>
          <w:p w14:paraId="09B0A4B2" w14:textId="77777777" w:rsidR="00260150" w:rsidRDefault="00260150">
            <w:pPr>
              <w:rPr>
                <w:rFonts w:asciiTheme="minorHAnsi" w:hAnsiTheme="minorHAnsi" w:cs="Arial"/>
                <w:sz w:val="22"/>
                <w:szCs w:val="22"/>
              </w:rPr>
            </w:pPr>
          </w:p>
          <w:p w14:paraId="58AAEC59" w14:textId="77777777" w:rsidR="00260150" w:rsidRDefault="00260150">
            <w:pPr>
              <w:rPr>
                <w:rFonts w:asciiTheme="minorHAnsi" w:hAnsiTheme="minorHAnsi" w:cs="Arial"/>
                <w:sz w:val="22"/>
                <w:szCs w:val="22"/>
              </w:rPr>
            </w:pPr>
          </w:p>
          <w:p w14:paraId="3039E833" w14:textId="77777777" w:rsidR="00260150" w:rsidRDefault="00260150">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60150" w14:paraId="4C7A77D2" w14:textId="77777777">
              <w:trPr>
                <w:trHeight w:val="702"/>
              </w:trPr>
              <w:tc>
                <w:tcPr>
                  <w:tcW w:w="4644" w:type="dxa"/>
                  <w:shd w:val="clear" w:color="auto" w:fill="D9D9D9" w:themeFill="background1" w:themeFillShade="D9"/>
                  <w:vAlign w:val="center"/>
                </w:tcPr>
                <w:p w14:paraId="388DCC83" w14:textId="77777777" w:rsidR="00260150" w:rsidRDefault="006C5F60">
                  <w:pPr>
                    <w:spacing w:before="120" w:after="120"/>
                    <w:rPr>
                      <w:rFonts w:asciiTheme="minorHAnsi" w:hAnsiTheme="minorHAnsi"/>
                      <w:b/>
                      <w:smallCaps/>
                      <w:sz w:val="22"/>
                      <w:szCs w:val="22"/>
                    </w:rPr>
                  </w:pPr>
                  <w:r>
                    <w:rPr>
                      <w:rFonts w:asciiTheme="minorHAnsi" w:hAnsiTheme="minorHAnsi"/>
                      <w:b/>
                      <w:smallCaps/>
                      <w:sz w:val="22"/>
                      <w:szCs w:val="22"/>
                    </w:rPr>
                    <w:t>Date de notification:</w:t>
                  </w:r>
                  <w:r>
                    <w:rPr>
                      <w:rFonts w:asciiTheme="minorHAnsi" w:hAnsiTheme="minorHAnsi"/>
                      <w:b/>
                      <w:smallCaps/>
                      <w:sz w:val="22"/>
                      <w:szCs w:val="22"/>
                    </w:rPr>
                    <w:tab/>
                  </w:r>
                  <w:r>
                    <w:rPr>
                      <w:rFonts w:asciiTheme="minorHAnsi" w:hAnsiTheme="minorHAnsi"/>
                      <w:b/>
                      <w:smallCaps/>
                      <w:sz w:val="22"/>
                      <w:szCs w:val="22"/>
                    </w:rPr>
                    <w:tab/>
                  </w:r>
                </w:p>
              </w:tc>
            </w:tr>
          </w:tbl>
          <w:p w14:paraId="11489DB7" w14:textId="77777777" w:rsidR="00260150" w:rsidRDefault="00260150">
            <w:pPr>
              <w:rPr>
                <w:rFonts w:asciiTheme="minorHAnsi" w:hAnsiTheme="minorHAnsi" w:cs="Arial"/>
                <w:sz w:val="22"/>
                <w:szCs w:val="22"/>
              </w:rPr>
            </w:pPr>
          </w:p>
          <w:p w14:paraId="29D73C11" w14:textId="77777777" w:rsidR="00260150" w:rsidRDefault="00260150">
            <w:pPr>
              <w:rPr>
                <w:rFonts w:asciiTheme="minorHAnsi" w:hAnsiTheme="minorHAnsi" w:cs="Arial"/>
                <w:sz w:val="22"/>
                <w:szCs w:val="22"/>
              </w:rPr>
            </w:pPr>
          </w:p>
          <w:p w14:paraId="41280FB3" w14:textId="77777777" w:rsidR="00260150" w:rsidRDefault="00260150">
            <w:pPr>
              <w:rPr>
                <w:rFonts w:asciiTheme="minorHAnsi" w:hAnsiTheme="minorHAnsi" w:cs="Arial"/>
                <w:sz w:val="22"/>
                <w:szCs w:val="22"/>
              </w:rPr>
            </w:pPr>
          </w:p>
          <w:p w14:paraId="38EF105B" w14:textId="77777777" w:rsidR="00260150" w:rsidRDefault="006C5F60">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260150" w:rsidRDefault="00260150">
            <w:pPr>
              <w:pBdr>
                <w:top w:val="single" w:sz="4" w:space="1" w:color="000000"/>
              </w:pBdr>
              <w:tabs>
                <w:tab w:val="right" w:pos="9356"/>
              </w:tabs>
              <w:rPr>
                <w:rFonts w:asciiTheme="minorHAnsi" w:hAnsiTheme="minorHAnsi" w:cstheme="minorHAnsi"/>
                <w:sz w:val="22"/>
                <w:szCs w:val="22"/>
              </w:rPr>
            </w:pPr>
          </w:p>
          <w:p w14:paraId="05CDD8D1" w14:textId="77777777" w:rsidR="00260150" w:rsidRDefault="006C5F60" w:rsidP="00CC404C">
            <w:pPr>
              <w:pBdr>
                <w:top w:val="single" w:sz="4" w:space="1" w:color="000000"/>
              </w:pBdr>
              <w:tabs>
                <w:tab w:val="right" w:pos="9356"/>
              </w:tabs>
              <w:jc w:val="both"/>
              <w:rPr>
                <w:rFonts w:asciiTheme="minorHAnsi" w:hAnsiTheme="minorHAnsi" w:cstheme="minorHAnsi"/>
                <w:sz w:val="22"/>
                <w:szCs w:val="22"/>
              </w:rPr>
            </w:pPr>
            <w:r>
              <w:rPr>
                <w:rFonts w:asciiTheme="minorHAnsi" w:hAnsiTheme="minorHAnsi" w:cstheme="minorHAnsi"/>
                <w:sz w:val="22"/>
                <w:szCs w:val="22"/>
              </w:rPr>
              <w:t>Le présent contrat est soumis au Code de la commande publique français (CCP) dans sa version en vigueur issue de l'</w:t>
            </w:r>
            <w:hyperlink r:id="rId8" w:tooltip="http://www.marche-public.fr/ccp/ccp-plan-legislative.htm" w:history="1">
              <w:r>
                <w:rPr>
                  <w:rStyle w:val="Lienhypertexte"/>
                  <w:rFonts w:asciiTheme="minorHAnsi" w:hAnsiTheme="minorHAnsi" w:cstheme="minorHAnsi"/>
                  <w:sz w:val="22"/>
                  <w:szCs w:val="22"/>
                </w:rPr>
                <w:t>ordonnance n° 2018-1074 du 26 novembre 2018</w:t>
              </w:r>
            </w:hyperlink>
            <w:r>
              <w:rPr>
                <w:rFonts w:asciiTheme="minorHAnsi" w:hAnsiTheme="minorHAnsi" w:cstheme="minorHAnsi"/>
                <w:sz w:val="22"/>
                <w:szCs w:val="22"/>
              </w:rPr>
              <w:t xml:space="preserve"> portant partie législative et du </w:t>
            </w:r>
            <w:hyperlink r:id="rId9" w:tooltip="http://www.marche-public.fr/ccp/ccp-plan-reglementaire.htm" w:history="1">
              <w:r>
                <w:rPr>
                  <w:rStyle w:val="Lienhypertexte"/>
                  <w:rFonts w:asciiTheme="minorHAnsi" w:hAnsiTheme="minorHAnsi" w:cstheme="minorHAnsi"/>
                  <w:sz w:val="22"/>
                  <w:szCs w:val="22"/>
                </w:rPr>
                <w:t>décret n° 2018-1075 du 3 décembre 2018</w:t>
              </w:r>
            </w:hyperlink>
            <w:r>
              <w:rPr>
                <w:rFonts w:asciiTheme="minorHAnsi" w:hAnsiTheme="minorHAnsi" w:cstheme="minorHAnsi"/>
                <w:sz w:val="22"/>
                <w:szCs w:val="22"/>
              </w:rPr>
              <w:t xml:space="preserve"> portant partie réglementaire du Code de la commande publique.</w:t>
            </w:r>
          </w:p>
          <w:p w14:paraId="42614EF7" w14:textId="5A40C5E9" w:rsidR="00260150" w:rsidRDefault="006C5F60">
            <w:pPr>
              <w:tabs>
                <w:tab w:val="left" w:pos="510"/>
                <w:tab w:val="left" w:pos="10977"/>
              </w:tabs>
              <w:spacing w:before="120"/>
              <w:ind w:right="83"/>
              <w:jc w:val="both"/>
              <w:rPr>
                <w:rFonts w:asciiTheme="minorHAnsi" w:hAnsiTheme="minorHAnsi" w:cstheme="minorHAnsi"/>
                <w:sz w:val="22"/>
                <w:szCs w:val="22"/>
              </w:rPr>
            </w:pPr>
            <w:r>
              <w:rPr>
                <w:rFonts w:asciiTheme="minorHAnsi" w:hAnsiTheme="minorHAnsi" w:cstheme="minorHAnsi"/>
                <w:sz w:val="22"/>
                <w:szCs w:val="22"/>
              </w:rPr>
              <w:t>Il est passé par appel d’offres ouvert en application des articles L. 2124-2, R. 2161-2, R. 2161-3, R. 2161-4 et R. 2161-5 du CCP</w:t>
            </w:r>
            <w:r w:rsidR="00C045D2">
              <w:rPr>
                <w:rFonts w:asciiTheme="minorHAnsi" w:hAnsiTheme="minorHAnsi" w:cstheme="minorHAnsi"/>
                <w:sz w:val="22"/>
                <w:szCs w:val="22"/>
              </w:rPr>
              <w:t>.</w:t>
            </w:r>
          </w:p>
        </w:tc>
      </w:tr>
    </w:tbl>
    <w:p w14:paraId="0B888884" w14:textId="77777777" w:rsidR="00260150" w:rsidRDefault="00260150">
      <w:pPr>
        <w:rPr>
          <w:rFonts w:asciiTheme="minorHAnsi" w:hAnsiTheme="minorHAnsi" w:cs="Arial"/>
          <w:sz w:val="18"/>
        </w:rPr>
      </w:pPr>
    </w:p>
    <w:p w14:paraId="0FE9D7F8" w14:textId="77777777" w:rsidR="00260150" w:rsidRDefault="00260150">
      <w:pPr>
        <w:rPr>
          <w:rFonts w:asciiTheme="minorHAnsi" w:hAnsiTheme="minorHAnsi" w:cs="Arial"/>
          <w:sz w:val="18"/>
        </w:rPr>
      </w:pPr>
    </w:p>
    <w:p w14:paraId="190EF86C" w14:textId="77777777" w:rsidR="00260150" w:rsidRDefault="00260150">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5D0AF8" w14:textId="77777777" w:rsidR="00260150" w:rsidRDefault="006C5F60">
          <w:pPr>
            <w:pStyle w:val="En-ttedetabledesmatires"/>
            <w:rPr>
              <w:rFonts w:asciiTheme="minorHAnsi" w:hAnsiTheme="minorHAnsi"/>
              <w:color w:val="auto"/>
              <w:sz w:val="32"/>
            </w:rPr>
          </w:pPr>
          <w:r>
            <w:rPr>
              <w:rFonts w:asciiTheme="minorHAnsi" w:hAnsiTheme="minorHAnsi"/>
              <w:color w:val="auto"/>
              <w:sz w:val="32"/>
              <w:u w:val="single"/>
            </w:rPr>
            <w:t>TABLE DES MATIERES</w:t>
          </w:r>
        </w:p>
        <w:p w14:paraId="027AADBB" w14:textId="77777777" w:rsidR="00260150" w:rsidRDefault="00260150">
          <w:pPr>
            <w:rPr>
              <w:rFonts w:asciiTheme="minorHAnsi" w:hAnsiTheme="minorHAnsi"/>
            </w:rPr>
          </w:pPr>
        </w:p>
        <w:p w14:paraId="132A75F2" w14:textId="61EA6759" w:rsidR="0050615A" w:rsidRDefault="006C5F60">
          <w:pPr>
            <w:pStyle w:val="TM1"/>
            <w:tabs>
              <w:tab w:val="right" w:leader="dot" w:pos="9736"/>
            </w:tabs>
            <w:rPr>
              <w:rFonts w:asciiTheme="minorHAnsi" w:eastAsiaTheme="minorEastAsia" w:hAnsiTheme="minorHAnsi" w:cstheme="minorBidi"/>
              <w:noProof/>
              <w:kern w:val="2"/>
              <w:sz w:val="24"/>
              <w:szCs w:val="24"/>
              <w14:ligatures w14:val="standardContextual"/>
            </w:rPr>
          </w:pPr>
          <w:r>
            <w:rPr>
              <w:rFonts w:asciiTheme="minorHAnsi" w:hAnsiTheme="minorHAnsi"/>
            </w:rPr>
            <w:fldChar w:fldCharType="begin"/>
          </w:r>
          <w:r>
            <w:rPr>
              <w:rFonts w:asciiTheme="minorHAnsi" w:hAnsiTheme="minorHAnsi"/>
            </w:rPr>
            <w:instrText xml:space="preserve"> TOC \o "1-3" \h \z \u </w:instrText>
          </w:r>
          <w:r>
            <w:rPr>
              <w:rFonts w:asciiTheme="minorHAnsi" w:hAnsiTheme="minorHAnsi"/>
            </w:rPr>
            <w:fldChar w:fldCharType="separate"/>
          </w:r>
          <w:hyperlink w:anchor="_Toc224296255" w:history="1">
            <w:r w:rsidR="0050615A" w:rsidRPr="004A393F">
              <w:rPr>
                <w:rStyle w:val="Lienhypertexte"/>
                <w:b/>
                <w:caps/>
                <w:noProof/>
              </w:rPr>
              <w:t>conditions PARTICULIERES – acte d’engagement</w:t>
            </w:r>
            <w:r w:rsidR="0050615A">
              <w:rPr>
                <w:noProof/>
                <w:webHidden/>
              </w:rPr>
              <w:tab/>
            </w:r>
            <w:r w:rsidR="0050615A">
              <w:rPr>
                <w:noProof/>
                <w:webHidden/>
              </w:rPr>
              <w:fldChar w:fldCharType="begin"/>
            </w:r>
            <w:r w:rsidR="0050615A">
              <w:rPr>
                <w:noProof/>
                <w:webHidden/>
              </w:rPr>
              <w:instrText xml:space="preserve"> PAGEREF _Toc224296255 \h </w:instrText>
            </w:r>
            <w:r w:rsidR="0050615A">
              <w:rPr>
                <w:noProof/>
                <w:webHidden/>
              </w:rPr>
            </w:r>
            <w:r w:rsidR="0050615A">
              <w:rPr>
                <w:noProof/>
                <w:webHidden/>
              </w:rPr>
              <w:fldChar w:fldCharType="separate"/>
            </w:r>
            <w:r w:rsidR="0050615A">
              <w:rPr>
                <w:noProof/>
                <w:webHidden/>
              </w:rPr>
              <w:t>4</w:t>
            </w:r>
            <w:r w:rsidR="0050615A">
              <w:rPr>
                <w:noProof/>
                <w:webHidden/>
              </w:rPr>
              <w:fldChar w:fldCharType="end"/>
            </w:r>
          </w:hyperlink>
        </w:p>
        <w:p w14:paraId="5EFB6F8C" w14:textId="2341E551"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56" w:history="1">
            <w:r w:rsidRPr="004A393F">
              <w:rPr>
                <w:rStyle w:val="Lienhypertexte"/>
                <w:b/>
                <w:caps/>
                <w:noProof/>
              </w:rPr>
              <w:t>ARTICLE 1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Objet du contrat</w:t>
            </w:r>
            <w:r>
              <w:rPr>
                <w:noProof/>
                <w:webHidden/>
              </w:rPr>
              <w:tab/>
            </w:r>
            <w:r>
              <w:rPr>
                <w:noProof/>
                <w:webHidden/>
              </w:rPr>
              <w:fldChar w:fldCharType="begin"/>
            </w:r>
            <w:r>
              <w:rPr>
                <w:noProof/>
                <w:webHidden/>
              </w:rPr>
              <w:instrText xml:space="preserve"> PAGEREF _Toc224296256 \h </w:instrText>
            </w:r>
            <w:r>
              <w:rPr>
                <w:noProof/>
                <w:webHidden/>
              </w:rPr>
            </w:r>
            <w:r>
              <w:rPr>
                <w:noProof/>
                <w:webHidden/>
              </w:rPr>
              <w:fldChar w:fldCharType="separate"/>
            </w:r>
            <w:r>
              <w:rPr>
                <w:noProof/>
                <w:webHidden/>
              </w:rPr>
              <w:t>5</w:t>
            </w:r>
            <w:r>
              <w:rPr>
                <w:noProof/>
                <w:webHidden/>
              </w:rPr>
              <w:fldChar w:fldCharType="end"/>
            </w:r>
          </w:hyperlink>
        </w:p>
        <w:p w14:paraId="6EF33542" w14:textId="54C0E3D4"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57" w:history="1">
            <w:r w:rsidRPr="004A393F">
              <w:rPr>
                <w:rStyle w:val="Lienhypertexte"/>
                <w:b/>
                <w:caps/>
                <w:noProof/>
              </w:rPr>
              <w:t>ARTICLE 2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Documents contractuels</w:t>
            </w:r>
            <w:r>
              <w:rPr>
                <w:noProof/>
                <w:webHidden/>
              </w:rPr>
              <w:tab/>
            </w:r>
            <w:r>
              <w:rPr>
                <w:noProof/>
                <w:webHidden/>
              </w:rPr>
              <w:fldChar w:fldCharType="begin"/>
            </w:r>
            <w:r>
              <w:rPr>
                <w:noProof/>
                <w:webHidden/>
              </w:rPr>
              <w:instrText xml:space="preserve"> PAGEREF _Toc224296257 \h </w:instrText>
            </w:r>
            <w:r>
              <w:rPr>
                <w:noProof/>
                <w:webHidden/>
              </w:rPr>
            </w:r>
            <w:r>
              <w:rPr>
                <w:noProof/>
                <w:webHidden/>
              </w:rPr>
              <w:fldChar w:fldCharType="separate"/>
            </w:r>
            <w:r>
              <w:rPr>
                <w:noProof/>
                <w:webHidden/>
              </w:rPr>
              <w:t>5</w:t>
            </w:r>
            <w:r>
              <w:rPr>
                <w:noProof/>
                <w:webHidden/>
              </w:rPr>
              <w:fldChar w:fldCharType="end"/>
            </w:r>
          </w:hyperlink>
        </w:p>
        <w:p w14:paraId="034F184C" w14:textId="6A58FECC"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58" w:history="1">
            <w:r w:rsidRPr="004A393F">
              <w:rPr>
                <w:rStyle w:val="Lienhypertexte"/>
                <w:b/>
                <w:caps/>
                <w:noProof/>
              </w:rPr>
              <w:t>ARTICLE 3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_Toc224296258 \h </w:instrText>
            </w:r>
            <w:r>
              <w:rPr>
                <w:noProof/>
                <w:webHidden/>
              </w:rPr>
            </w:r>
            <w:r>
              <w:rPr>
                <w:noProof/>
                <w:webHidden/>
              </w:rPr>
              <w:fldChar w:fldCharType="separate"/>
            </w:r>
            <w:r>
              <w:rPr>
                <w:noProof/>
                <w:webHidden/>
              </w:rPr>
              <w:t>6</w:t>
            </w:r>
            <w:r>
              <w:rPr>
                <w:noProof/>
                <w:webHidden/>
              </w:rPr>
              <w:fldChar w:fldCharType="end"/>
            </w:r>
          </w:hyperlink>
        </w:p>
        <w:p w14:paraId="0C63BDB5" w14:textId="23FBE965" w:rsidR="0050615A" w:rsidRDefault="0050615A">
          <w:pPr>
            <w:pStyle w:val="TM2"/>
            <w:rPr>
              <w:noProof/>
              <w:kern w:val="2"/>
              <w:sz w:val="24"/>
              <w:szCs w:val="24"/>
              <w14:ligatures w14:val="standardContextual"/>
            </w:rPr>
          </w:pPr>
          <w:hyperlink w:anchor="_Toc224296259" w:history="1">
            <w:r w:rsidRPr="004A393F">
              <w:rPr>
                <w:rStyle w:val="Lienhypertexte"/>
                <w:noProof/>
              </w:rPr>
              <w:t>Forme du contrat</w:t>
            </w:r>
            <w:r>
              <w:rPr>
                <w:noProof/>
                <w:webHidden/>
              </w:rPr>
              <w:tab/>
            </w:r>
            <w:r>
              <w:rPr>
                <w:noProof/>
                <w:webHidden/>
              </w:rPr>
              <w:fldChar w:fldCharType="begin"/>
            </w:r>
            <w:r>
              <w:rPr>
                <w:noProof/>
                <w:webHidden/>
              </w:rPr>
              <w:instrText xml:space="preserve"> PAGEREF _Toc224296259 \h </w:instrText>
            </w:r>
            <w:r>
              <w:rPr>
                <w:noProof/>
                <w:webHidden/>
              </w:rPr>
            </w:r>
            <w:r>
              <w:rPr>
                <w:noProof/>
                <w:webHidden/>
              </w:rPr>
              <w:fldChar w:fldCharType="separate"/>
            </w:r>
            <w:r>
              <w:rPr>
                <w:noProof/>
                <w:webHidden/>
              </w:rPr>
              <w:t>6</w:t>
            </w:r>
            <w:r>
              <w:rPr>
                <w:noProof/>
                <w:webHidden/>
              </w:rPr>
              <w:fldChar w:fldCharType="end"/>
            </w:r>
          </w:hyperlink>
        </w:p>
        <w:p w14:paraId="69716EAB" w14:textId="2D40BE90" w:rsidR="0050615A" w:rsidRDefault="0050615A">
          <w:pPr>
            <w:pStyle w:val="TM2"/>
            <w:rPr>
              <w:noProof/>
              <w:kern w:val="2"/>
              <w:sz w:val="24"/>
              <w:szCs w:val="24"/>
              <w14:ligatures w14:val="standardContextual"/>
            </w:rPr>
          </w:pPr>
          <w:hyperlink w:anchor="_Toc224296260" w:history="1">
            <w:r w:rsidRPr="004A393F">
              <w:rPr>
                <w:rStyle w:val="Lienhypertexte"/>
                <w:noProof/>
              </w:rPr>
              <w:t>Durée du contrat</w:t>
            </w:r>
            <w:r>
              <w:rPr>
                <w:noProof/>
                <w:webHidden/>
              </w:rPr>
              <w:tab/>
            </w:r>
            <w:r>
              <w:rPr>
                <w:noProof/>
                <w:webHidden/>
              </w:rPr>
              <w:fldChar w:fldCharType="begin"/>
            </w:r>
            <w:r>
              <w:rPr>
                <w:noProof/>
                <w:webHidden/>
              </w:rPr>
              <w:instrText xml:space="preserve"> PAGEREF _Toc224296260 \h </w:instrText>
            </w:r>
            <w:r>
              <w:rPr>
                <w:noProof/>
                <w:webHidden/>
              </w:rPr>
            </w:r>
            <w:r>
              <w:rPr>
                <w:noProof/>
                <w:webHidden/>
              </w:rPr>
              <w:fldChar w:fldCharType="separate"/>
            </w:r>
            <w:r>
              <w:rPr>
                <w:noProof/>
                <w:webHidden/>
              </w:rPr>
              <w:t>6</w:t>
            </w:r>
            <w:r>
              <w:rPr>
                <w:noProof/>
                <w:webHidden/>
              </w:rPr>
              <w:fldChar w:fldCharType="end"/>
            </w:r>
          </w:hyperlink>
        </w:p>
        <w:p w14:paraId="3FAF8382" w14:textId="29208C8C" w:rsidR="0050615A" w:rsidRDefault="0050615A">
          <w:pPr>
            <w:pStyle w:val="TM2"/>
            <w:rPr>
              <w:noProof/>
              <w:kern w:val="2"/>
              <w:sz w:val="24"/>
              <w:szCs w:val="24"/>
              <w14:ligatures w14:val="standardContextual"/>
            </w:rPr>
          </w:pPr>
          <w:hyperlink w:anchor="_Toc224296261" w:history="1">
            <w:r w:rsidRPr="004A393F">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_Toc224296261 \h </w:instrText>
            </w:r>
            <w:r>
              <w:rPr>
                <w:noProof/>
                <w:webHidden/>
              </w:rPr>
            </w:r>
            <w:r>
              <w:rPr>
                <w:noProof/>
                <w:webHidden/>
              </w:rPr>
              <w:fldChar w:fldCharType="separate"/>
            </w:r>
            <w:r>
              <w:rPr>
                <w:noProof/>
                <w:webHidden/>
              </w:rPr>
              <w:t>6</w:t>
            </w:r>
            <w:r>
              <w:rPr>
                <w:noProof/>
                <w:webHidden/>
              </w:rPr>
              <w:fldChar w:fldCharType="end"/>
            </w:r>
          </w:hyperlink>
        </w:p>
        <w:p w14:paraId="4B54E446" w14:textId="41551A64"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62" w:history="1">
            <w:r w:rsidRPr="004A393F">
              <w:rPr>
                <w:rStyle w:val="Lienhypertexte"/>
                <w:b/>
                <w:caps/>
                <w:noProof/>
              </w:rPr>
              <w:t>ARTICLE 4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Dispositions financiÈres</w:t>
            </w:r>
            <w:r>
              <w:rPr>
                <w:noProof/>
                <w:webHidden/>
              </w:rPr>
              <w:tab/>
            </w:r>
            <w:r>
              <w:rPr>
                <w:noProof/>
                <w:webHidden/>
              </w:rPr>
              <w:fldChar w:fldCharType="begin"/>
            </w:r>
            <w:r>
              <w:rPr>
                <w:noProof/>
                <w:webHidden/>
              </w:rPr>
              <w:instrText xml:space="preserve"> PAGEREF _Toc224296262 \h </w:instrText>
            </w:r>
            <w:r>
              <w:rPr>
                <w:noProof/>
                <w:webHidden/>
              </w:rPr>
            </w:r>
            <w:r>
              <w:rPr>
                <w:noProof/>
                <w:webHidden/>
              </w:rPr>
              <w:fldChar w:fldCharType="separate"/>
            </w:r>
            <w:r>
              <w:rPr>
                <w:noProof/>
                <w:webHidden/>
              </w:rPr>
              <w:t>6</w:t>
            </w:r>
            <w:r>
              <w:rPr>
                <w:noProof/>
                <w:webHidden/>
              </w:rPr>
              <w:fldChar w:fldCharType="end"/>
            </w:r>
          </w:hyperlink>
        </w:p>
        <w:p w14:paraId="12C6274D" w14:textId="1A53BE2D" w:rsidR="0050615A" w:rsidRDefault="0050615A">
          <w:pPr>
            <w:pStyle w:val="TM2"/>
            <w:rPr>
              <w:noProof/>
              <w:kern w:val="2"/>
              <w:sz w:val="24"/>
              <w:szCs w:val="24"/>
              <w14:ligatures w14:val="standardContextual"/>
            </w:rPr>
          </w:pPr>
          <w:hyperlink w:anchor="_Toc224296263" w:history="1">
            <w:r w:rsidRPr="004A393F">
              <w:rPr>
                <w:rStyle w:val="Lienhypertexte"/>
                <w:noProof/>
              </w:rPr>
              <w:t>Montant du contrat</w:t>
            </w:r>
            <w:r>
              <w:rPr>
                <w:noProof/>
                <w:webHidden/>
              </w:rPr>
              <w:tab/>
            </w:r>
            <w:r>
              <w:rPr>
                <w:noProof/>
                <w:webHidden/>
              </w:rPr>
              <w:fldChar w:fldCharType="begin"/>
            </w:r>
            <w:r>
              <w:rPr>
                <w:noProof/>
                <w:webHidden/>
              </w:rPr>
              <w:instrText xml:space="preserve"> PAGEREF _Toc224296263 \h </w:instrText>
            </w:r>
            <w:r>
              <w:rPr>
                <w:noProof/>
                <w:webHidden/>
              </w:rPr>
            </w:r>
            <w:r>
              <w:rPr>
                <w:noProof/>
                <w:webHidden/>
              </w:rPr>
              <w:fldChar w:fldCharType="separate"/>
            </w:r>
            <w:r>
              <w:rPr>
                <w:noProof/>
                <w:webHidden/>
              </w:rPr>
              <w:t>6</w:t>
            </w:r>
            <w:r>
              <w:rPr>
                <w:noProof/>
                <w:webHidden/>
              </w:rPr>
              <w:fldChar w:fldCharType="end"/>
            </w:r>
          </w:hyperlink>
        </w:p>
        <w:p w14:paraId="56DE6E97" w14:textId="18E57ED7" w:rsidR="0050615A" w:rsidRDefault="0050615A">
          <w:pPr>
            <w:pStyle w:val="TM2"/>
            <w:rPr>
              <w:noProof/>
              <w:kern w:val="2"/>
              <w:sz w:val="24"/>
              <w:szCs w:val="24"/>
              <w14:ligatures w14:val="standardContextual"/>
            </w:rPr>
          </w:pPr>
          <w:hyperlink w:anchor="_Toc224296264" w:history="1">
            <w:r w:rsidRPr="004A393F">
              <w:rPr>
                <w:rStyle w:val="Lienhypertexte"/>
                <w:noProof/>
              </w:rPr>
              <w:t>Forme des prix</w:t>
            </w:r>
            <w:r>
              <w:rPr>
                <w:noProof/>
                <w:webHidden/>
              </w:rPr>
              <w:tab/>
            </w:r>
            <w:r>
              <w:rPr>
                <w:noProof/>
                <w:webHidden/>
              </w:rPr>
              <w:fldChar w:fldCharType="begin"/>
            </w:r>
            <w:r>
              <w:rPr>
                <w:noProof/>
                <w:webHidden/>
              </w:rPr>
              <w:instrText xml:space="preserve"> PAGEREF _Toc224296264 \h </w:instrText>
            </w:r>
            <w:r>
              <w:rPr>
                <w:noProof/>
                <w:webHidden/>
              </w:rPr>
            </w:r>
            <w:r>
              <w:rPr>
                <w:noProof/>
                <w:webHidden/>
              </w:rPr>
              <w:fldChar w:fldCharType="separate"/>
            </w:r>
            <w:r>
              <w:rPr>
                <w:noProof/>
                <w:webHidden/>
              </w:rPr>
              <w:t>7</w:t>
            </w:r>
            <w:r>
              <w:rPr>
                <w:noProof/>
                <w:webHidden/>
              </w:rPr>
              <w:fldChar w:fldCharType="end"/>
            </w:r>
          </w:hyperlink>
        </w:p>
        <w:p w14:paraId="2E458AD9" w14:textId="21C0307A" w:rsidR="0050615A" w:rsidRDefault="0050615A">
          <w:pPr>
            <w:pStyle w:val="TM2"/>
            <w:rPr>
              <w:noProof/>
              <w:kern w:val="2"/>
              <w:sz w:val="24"/>
              <w:szCs w:val="24"/>
              <w14:ligatures w14:val="standardContextual"/>
            </w:rPr>
          </w:pPr>
          <w:hyperlink w:anchor="_Toc224296265" w:history="1">
            <w:r w:rsidRPr="004A393F">
              <w:rPr>
                <w:rStyle w:val="Lienhypertexte"/>
                <w:noProof/>
              </w:rPr>
              <w:t>Avance</w:t>
            </w:r>
            <w:r>
              <w:rPr>
                <w:noProof/>
                <w:webHidden/>
              </w:rPr>
              <w:tab/>
            </w:r>
            <w:r>
              <w:rPr>
                <w:noProof/>
                <w:webHidden/>
              </w:rPr>
              <w:fldChar w:fldCharType="begin"/>
            </w:r>
            <w:r>
              <w:rPr>
                <w:noProof/>
                <w:webHidden/>
              </w:rPr>
              <w:instrText xml:space="preserve"> PAGEREF _Toc224296265 \h </w:instrText>
            </w:r>
            <w:r>
              <w:rPr>
                <w:noProof/>
                <w:webHidden/>
              </w:rPr>
            </w:r>
            <w:r>
              <w:rPr>
                <w:noProof/>
                <w:webHidden/>
              </w:rPr>
              <w:fldChar w:fldCharType="separate"/>
            </w:r>
            <w:r>
              <w:rPr>
                <w:noProof/>
                <w:webHidden/>
              </w:rPr>
              <w:t>7</w:t>
            </w:r>
            <w:r>
              <w:rPr>
                <w:noProof/>
                <w:webHidden/>
              </w:rPr>
              <w:fldChar w:fldCharType="end"/>
            </w:r>
          </w:hyperlink>
        </w:p>
        <w:p w14:paraId="3CEC6134" w14:textId="4254BF29" w:rsidR="0050615A" w:rsidRDefault="0050615A">
          <w:pPr>
            <w:pStyle w:val="TM2"/>
            <w:rPr>
              <w:noProof/>
              <w:kern w:val="2"/>
              <w:sz w:val="24"/>
              <w:szCs w:val="24"/>
              <w14:ligatures w14:val="standardContextual"/>
            </w:rPr>
          </w:pPr>
          <w:hyperlink w:anchor="_Toc224296266" w:history="1">
            <w:r w:rsidRPr="004A393F">
              <w:rPr>
                <w:rStyle w:val="Lienhypertexte"/>
                <w:noProof/>
              </w:rPr>
              <w:t>Modalités de paiement</w:t>
            </w:r>
            <w:r>
              <w:rPr>
                <w:noProof/>
                <w:webHidden/>
              </w:rPr>
              <w:tab/>
            </w:r>
            <w:r>
              <w:rPr>
                <w:noProof/>
                <w:webHidden/>
              </w:rPr>
              <w:fldChar w:fldCharType="begin"/>
            </w:r>
            <w:r>
              <w:rPr>
                <w:noProof/>
                <w:webHidden/>
              </w:rPr>
              <w:instrText xml:space="preserve"> PAGEREF _Toc224296266 \h </w:instrText>
            </w:r>
            <w:r>
              <w:rPr>
                <w:noProof/>
                <w:webHidden/>
              </w:rPr>
            </w:r>
            <w:r>
              <w:rPr>
                <w:noProof/>
                <w:webHidden/>
              </w:rPr>
              <w:fldChar w:fldCharType="separate"/>
            </w:r>
            <w:r>
              <w:rPr>
                <w:noProof/>
                <w:webHidden/>
              </w:rPr>
              <w:t>7</w:t>
            </w:r>
            <w:r>
              <w:rPr>
                <w:noProof/>
                <w:webHidden/>
              </w:rPr>
              <w:fldChar w:fldCharType="end"/>
            </w:r>
          </w:hyperlink>
        </w:p>
        <w:p w14:paraId="5359CE79" w14:textId="69337C43" w:rsidR="0050615A" w:rsidRDefault="0050615A">
          <w:pPr>
            <w:pStyle w:val="TM2"/>
            <w:rPr>
              <w:noProof/>
              <w:kern w:val="2"/>
              <w:sz w:val="24"/>
              <w:szCs w:val="24"/>
              <w14:ligatures w14:val="standardContextual"/>
            </w:rPr>
          </w:pPr>
          <w:hyperlink w:anchor="_Toc224296267" w:history="1">
            <w:r w:rsidRPr="004A393F">
              <w:rPr>
                <w:rStyle w:val="Lienhypertexte"/>
                <w:noProof/>
              </w:rPr>
              <w:t>Délais de paiement et intérêts moratoires</w:t>
            </w:r>
            <w:r>
              <w:rPr>
                <w:noProof/>
                <w:webHidden/>
              </w:rPr>
              <w:tab/>
            </w:r>
            <w:r>
              <w:rPr>
                <w:noProof/>
                <w:webHidden/>
              </w:rPr>
              <w:fldChar w:fldCharType="begin"/>
            </w:r>
            <w:r>
              <w:rPr>
                <w:noProof/>
                <w:webHidden/>
              </w:rPr>
              <w:instrText xml:space="preserve"> PAGEREF _Toc224296267 \h </w:instrText>
            </w:r>
            <w:r>
              <w:rPr>
                <w:noProof/>
                <w:webHidden/>
              </w:rPr>
            </w:r>
            <w:r>
              <w:rPr>
                <w:noProof/>
                <w:webHidden/>
              </w:rPr>
              <w:fldChar w:fldCharType="separate"/>
            </w:r>
            <w:r>
              <w:rPr>
                <w:noProof/>
                <w:webHidden/>
              </w:rPr>
              <w:t>8</w:t>
            </w:r>
            <w:r>
              <w:rPr>
                <w:noProof/>
                <w:webHidden/>
              </w:rPr>
              <w:fldChar w:fldCharType="end"/>
            </w:r>
          </w:hyperlink>
        </w:p>
        <w:p w14:paraId="3752D5D8" w14:textId="7890E23E" w:rsidR="0050615A" w:rsidRDefault="0050615A">
          <w:pPr>
            <w:pStyle w:val="TM2"/>
            <w:rPr>
              <w:noProof/>
              <w:kern w:val="2"/>
              <w:sz w:val="24"/>
              <w:szCs w:val="24"/>
              <w14:ligatures w14:val="standardContextual"/>
            </w:rPr>
          </w:pPr>
          <w:hyperlink w:anchor="_Toc224296268" w:history="1">
            <w:r w:rsidRPr="004A393F">
              <w:rPr>
                <w:rStyle w:val="Lienhypertexte"/>
                <w:noProof/>
              </w:rPr>
              <w:t>Présentation des demandes de paiement</w:t>
            </w:r>
            <w:r>
              <w:rPr>
                <w:noProof/>
                <w:webHidden/>
              </w:rPr>
              <w:tab/>
            </w:r>
            <w:r>
              <w:rPr>
                <w:noProof/>
                <w:webHidden/>
              </w:rPr>
              <w:fldChar w:fldCharType="begin"/>
            </w:r>
            <w:r>
              <w:rPr>
                <w:noProof/>
                <w:webHidden/>
              </w:rPr>
              <w:instrText xml:space="preserve"> PAGEREF _Toc224296268 \h </w:instrText>
            </w:r>
            <w:r>
              <w:rPr>
                <w:noProof/>
                <w:webHidden/>
              </w:rPr>
            </w:r>
            <w:r>
              <w:rPr>
                <w:noProof/>
                <w:webHidden/>
              </w:rPr>
              <w:fldChar w:fldCharType="separate"/>
            </w:r>
            <w:r>
              <w:rPr>
                <w:noProof/>
                <w:webHidden/>
              </w:rPr>
              <w:t>8</w:t>
            </w:r>
            <w:r>
              <w:rPr>
                <w:noProof/>
                <w:webHidden/>
              </w:rPr>
              <w:fldChar w:fldCharType="end"/>
            </w:r>
          </w:hyperlink>
        </w:p>
        <w:p w14:paraId="7FE289CB" w14:textId="7D49A2CD" w:rsidR="0050615A" w:rsidRDefault="0050615A">
          <w:pPr>
            <w:pStyle w:val="TM2"/>
            <w:rPr>
              <w:noProof/>
              <w:kern w:val="2"/>
              <w:sz w:val="24"/>
              <w:szCs w:val="24"/>
              <w14:ligatures w14:val="standardContextual"/>
            </w:rPr>
          </w:pPr>
          <w:hyperlink w:anchor="_Toc224296269" w:history="1">
            <w:r w:rsidRPr="004A393F">
              <w:rPr>
                <w:rStyle w:val="Lienhypertexte"/>
                <w:noProof/>
              </w:rPr>
              <w:t>Virement bancaire</w:t>
            </w:r>
            <w:r>
              <w:rPr>
                <w:noProof/>
                <w:webHidden/>
              </w:rPr>
              <w:tab/>
            </w:r>
            <w:r>
              <w:rPr>
                <w:noProof/>
                <w:webHidden/>
              </w:rPr>
              <w:fldChar w:fldCharType="begin"/>
            </w:r>
            <w:r>
              <w:rPr>
                <w:noProof/>
                <w:webHidden/>
              </w:rPr>
              <w:instrText xml:space="preserve"> PAGEREF _Toc224296269 \h </w:instrText>
            </w:r>
            <w:r>
              <w:rPr>
                <w:noProof/>
                <w:webHidden/>
              </w:rPr>
            </w:r>
            <w:r>
              <w:rPr>
                <w:noProof/>
                <w:webHidden/>
              </w:rPr>
              <w:fldChar w:fldCharType="separate"/>
            </w:r>
            <w:r>
              <w:rPr>
                <w:noProof/>
                <w:webHidden/>
              </w:rPr>
              <w:t>9</w:t>
            </w:r>
            <w:r>
              <w:rPr>
                <w:noProof/>
                <w:webHidden/>
              </w:rPr>
              <w:fldChar w:fldCharType="end"/>
            </w:r>
          </w:hyperlink>
        </w:p>
        <w:p w14:paraId="30CD3825" w14:textId="0ED17F0C" w:rsidR="0050615A" w:rsidRDefault="0050615A">
          <w:pPr>
            <w:pStyle w:val="TM2"/>
            <w:rPr>
              <w:noProof/>
              <w:kern w:val="2"/>
              <w:sz w:val="24"/>
              <w:szCs w:val="24"/>
              <w14:ligatures w14:val="standardContextual"/>
            </w:rPr>
          </w:pPr>
          <w:hyperlink w:anchor="_Toc224296270" w:history="1">
            <w:r w:rsidRPr="004A393F">
              <w:rPr>
                <w:rStyle w:val="Lienhypertexte"/>
                <w:noProof/>
              </w:rPr>
              <w:t>Taxe sur la valeur ajoutée</w:t>
            </w:r>
            <w:r>
              <w:rPr>
                <w:noProof/>
                <w:webHidden/>
              </w:rPr>
              <w:tab/>
            </w:r>
            <w:r>
              <w:rPr>
                <w:noProof/>
                <w:webHidden/>
              </w:rPr>
              <w:fldChar w:fldCharType="begin"/>
            </w:r>
            <w:r>
              <w:rPr>
                <w:noProof/>
                <w:webHidden/>
              </w:rPr>
              <w:instrText xml:space="preserve"> PAGEREF _Toc224296270 \h </w:instrText>
            </w:r>
            <w:r>
              <w:rPr>
                <w:noProof/>
                <w:webHidden/>
              </w:rPr>
            </w:r>
            <w:r>
              <w:rPr>
                <w:noProof/>
                <w:webHidden/>
              </w:rPr>
              <w:fldChar w:fldCharType="separate"/>
            </w:r>
            <w:r>
              <w:rPr>
                <w:noProof/>
                <w:webHidden/>
              </w:rPr>
              <w:t>9</w:t>
            </w:r>
            <w:r>
              <w:rPr>
                <w:noProof/>
                <w:webHidden/>
              </w:rPr>
              <w:fldChar w:fldCharType="end"/>
            </w:r>
          </w:hyperlink>
        </w:p>
        <w:p w14:paraId="4BEF9F9C" w14:textId="242BE1AF" w:rsidR="0050615A" w:rsidRDefault="0050615A">
          <w:pPr>
            <w:pStyle w:val="TM2"/>
            <w:rPr>
              <w:noProof/>
              <w:kern w:val="2"/>
              <w:sz w:val="24"/>
              <w:szCs w:val="24"/>
              <w14:ligatures w14:val="standardContextual"/>
            </w:rPr>
          </w:pPr>
          <w:hyperlink w:anchor="_Toc224296271" w:history="1">
            <w:r w:rsidRPr="004A393F">
              <w:rPr>
                <w:rStyle w:val="Lienhypertexte"/>
                <w:noProof/>
              </w:rPr>
              <w:t>Impôts et taxes</w:t>
            </w:r>
            <w:r>
              <w:rPr>
                <w:noProof/>
                <w:webHidden/>
              </w:rPr>
              <w:tab/>
            </w:r>
            <w:r>
              <w:rPr>
                <w:noProof/>
                <w:webHidden/>
              </w:rPr>
              <w:fldChar w:fldCharType="begin"/>
            </w:r>
            <w:r>
              <w:rPr>
                <w:noProof/>
                <w:webHidden/>
              </w:rPr>
              <w:instrText xml:space="preserve"> PAGEREF _Toc224296271 \h </w:instrText>
            </w:r>
            <w:r>
              <w:rPr>
                <w:noProof/>
                <w:webHidden/>
              </w:rPr>
            </w:r>
            <w:r>
              <w:rPr>
                <w:noProof/>
                <w:webHidden/>
              </w:rPr>
              <w:fldChar w:fldCharType="separate"/>
            </w:r>
            <w:r>
              <w:rPr>
                <w:noProof/>
                <w:webHidden/>
              </w:rPr>
              <w:t>10</w:t>
            </w:r>
            <w:r>
              <w:rPr>
                <w:noProof/>
                <w:webHidden/>
              </w:rPr>
              <w:fldChar w:fldCharType="end"/>
            </w:r>
          </w:hyperlink>
        </w:p>
        <w:p w14:paraId="42CAF80B" w14:textId="6D024316"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72" w:history="1">
            <w:r w:rsidRPr="004A393F">
              <w:rPr>
                <w:rStyle w:val="Lienhypertexte"/>
                <w:b/>
                <w:caps/>
                <w:noProof/>
              </w:rPr>
              <w:t>ARTICLE 5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_Toc224296272 \h </w:instrText>
            </w:r>
            <w:r>
              <w:rPr>
                <w:noProof/>
                <w:webHidden/>
              </w:rPr>
            </w:r>
            <w:r>
              <w:rPr>
                <w:noProof/>
                <w:webHidden/>
              </w:rPr>
              <w:fldChar w:fldCharType="separate"/>
            </w:r>
            <w:r>
              <w:rPr>
                <w:noProof/>
                <w:webHidden/>
              </w:rPr>
              <w:t>10</w:t>
            </w:r>
            <w:r>
              <w:rPr>
                <w:noProof/>
                <w:webHidden/>
              </w:rPr>
              <w:fldChar w:fldCharType="end"/>
            </w:r>
          </w:hyperlink>
        </w:p>
        <w:p w14:paraId="7F9A85B3" w14:textId="18943D5D" w:rsidR="0050615A" w:rsidRDefault="0050615A">
          <w:pPr>
            <w:pStyle w:val="TM2"/>
            <w:rPr>
              <w:noProof/>
              <w:kern w:val="2"/>
              <w:sz w:val="24"/>
              <w:szCs w:val="24"/>
              <w14:ligatures w14:val="standardContextual"/>
            </w:rPr>
          </w:pPr>
          <w:hyperlink w:anchor="_Toc224296273" w:history="1">
            <w:r w:rsidRPr="004A393F">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_Toc224296273 \h </w:instrText>
            </w:r>
            <w:r>
              <w:rPr>
                <w:noProof/>
                <w:webHidden/>
              </w:rPr>
            </w:r>
            <w:r>
              <w:rPr>
                <w:noProof/>
                <w:webHidden/>
              </w:rPr>
              <w:fldChar w:fldCharType="separate"/>
            </w:r>
            <w:r>
              <w:rPr>
                <w:noProof/>
                <w:webHidden/>
              </w:rPr>
              <w:t>10</w:t>
            </w:r>
            <w:r>
              <w:rPr>
                <w:noProof/>
                <w:webHidden/>
              </w:rPr>
              <w:fldChar w:fldCharType="end"/>
            </w:r>
          </w:hyperlink>
        </w:p>
        <w:p w14:paraId="66081DB5" w14:textId="28041C48" w:rsidR="0050615A" w:rsidRDefault="0050615A">
          <w:pPr>
            <w:pStyle w:val="TM2"/>
            <w:rPr>
              <w:noProof/>
              <w:kern w:val="2"/>
              <w:sz w:val="24"/>
              <w:szCs w:val="24"/>
              <w14:ligatures w14:val="standardContextual"/>
            </w:rPr>
          </w:pPr>
          <w:hyperlink w:anchor="_Toc224296274" w:history="1">
            <w:r w:rsidRPr="004A393F">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_Toc224296274 \h </w:instrText>
            </w:r>
            <w:r>
              <w:rPr>
                <w:noProof/>
                <w:webHidden/>
              </w:rPr>
            </w:r>
            <w:r>
              <w:rPr>
                <w:noProof/>
                <w:webHidden/>
              </w:rPr>
              <w:fldChar w:fldCharType="separate"/>
            </w:r>
            <w:r>
              <w:rPr>
                <w:noProof/>
                <w:webHidden/>
              </w:rPr>
              <w:t>10</w:t>
            </w:r>
            <w:r>
              <w:rPr>
                <w:noProof/>
                <w:webHidden/>
              </w:rPr>
              <w:fldChar w:fldCharType="end"/>
            </w:r>
          </w:hyperlink>
        </w:p>
        <w:p w14:paraId="6068A85B" w14:textId="4A323A38"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75" w:history="1">
            <w:r w:rsidRPr="004A393F">
              <w:rPr>
                <w:rStyle w:val="Lienhypertexte"/>
                <w:b/>
                <w:caps/>
                <w:noProof/>
              </w:rPr>
              <w:t>ARTICLE 6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ModalitÉs spÉcifiques d’exécution</w:t>
            </w:r>
            <w:r>
              <w:rPr>
                <w:noProof/>
                <w:webHidden/>
              </w:rPr>
              <w:tab/>
            </w:r>
            <w:r>
              <w:rPr>
                <w:noProof/>
                <w:webHidden/>
              </w:rPr>
              <w:fldChar w:fldCharType="begin"/>
            </w:r>
            <w:r>
              <w:rPr>
                <w:noProof/>
                <w:webHidden/>
              </w:rPr>
              <w:instrText xml:space="preserve"> PAGEREF _Toc224296275 \h </w:instrText>
            </w:r>
            <w:r>
              <w:rPr>
                <w:noProof/>
                <w:webHidden/>
              </w:rPr>
            </w:r>
            <w:r>
              <w:rPr>
                <w:noProof/>
                <w:webHidden/>
              </w:rPr>
              <w:fldChar w:fldCharType="separate"/>
            </w:r>
            <w:r>
              <w:rPr>
                <w:noProof/>
                <w:webHidden/>
              </w:rPr>
              <w:t>10</w:t>
            </w:r>
            <w:r>
              <w:rPr>
                <w:noProof/>
                <w:webHidden/>
              </w:rPr>
              <w:fldChar w:fldCharType="end"/>
            </w:r>
          </w:hyperlink>
        </w:p>
        <w:p w14:paraId="2A0F91B6" w14:textId="334FA31F" w:rsidR="0050615A" w:rsidRDefault="0050615A">
          <w:pPr>
            <w:pStyle w:val="TM2"/>
            <w:rPr>
              <w:noProof/>
              <w:kern w:val="2"/>
              <w:sz w:val="24"/>
              <w:szCs w:val="24"/>
              <w14:ligatures w14:val="standardContextual"/>
            </w:rPr>
          </w:pPr>
          <w:hyperlink w:anchor="_Toc224296276" w:history="1">
            <w:r w:rsidRPr="004A393F">
              <w:rPr>
                <w:rStyle w:val="Lienhypertexte"/>
                <w:rFonts w:cstheme="minorHAnsi"/>
                <w:noProof/>
              </w:rPr>
              <w:t>Tableau des livrables</w:t>
            </w:r>
            <w:r>
              <w:rPr>
                <w:noProof/>
                <w:webHidden/>
              </w:rPr>
              <w:tab/>
            </w:r>
            <w:r>
              <w:rPr>
                <w:noProof/>
                <w:webHidden/>
              </w:rPr>
              <w:fldChar w:fldCharType="begin"/>
            </w:r>
            <w:r>
              <w:rPr>
                <w:noProof/>
                <w:webHidden/>
              </w:rPr>
              <w:instrText xml:space="preserve"> PAGEREF _Toc224296276 \h </w:instrText>
            </w:r>
            <w:r>
              <w:rPr>
                <w:noProof/>
                <w:webHidden/>
              </w:rPr>
            </w:r>
            <w:r>
              <w:rPr>
                <w:noProof/>
                <w:webHidden/>
              </w:rPr>
              <w:fldChar w:fldCharType="separate"/>
            </w:r>
            <w:r>
              <w:rPr>
                <w:noProof/>
                <w:webHidden/>
              </w:rPr>
              <w:t>10</w:t>
            </w:r>
            <w:r>
              <w:rPr>
                <w:noProof/>
                <w:webHidden/>
              </w:rPr>
              <w:fldChar w:fldCharType="end"/>
            </w:r>
          </w:hyperlink>
        </w:p>
        <w:p w14:paraId="3255C71D" w14:textId="38AE5171" w:rsidR="0050615A" w:rsidRDefault="0050615A">
          <w:pPr>
            <w:pStyle w:val="TM2"/>
            <w:rPr>
              <w:noProof/>
              <w:kern w:val="2"/>
              <w:sz w:val="24"/>
              <w:szCs w:val="24"/>
              <w14:ligatures w14:val="standardContextual"/>
            </w:rPr>
          </w:pPr>
          <w:hyperlink w:anchor="_Toc224296277" w:history="1">
            <w:r w:rsidRPr="004A393F">
              <w:rPr>
                <w:rStyle w:val="Lienhypertexte"/>
                <w:rFonts w:cstheme="minorHAnsi"/>
                <w:noProof/>
              </w:rPr>
              <w:t>Expert en charge de l’exécution de la mission</w:t>
            </w:r>
            <w:r>
              <w:rPr>
                <w:noProof/>
                <w:webHidden/>
              </w:rPr>
              <w:tab/>
            </w:r>
            <w:r>
              <w:rPr>
                <w:noProof/>
                <w:webHidden/>
              </w:rPr>
              <w:fldChar w:fldCharType="begin"/>
            </w:r>
            <w:r>
              <w:rPr>
                <w:noProof/>
                <w:webHidden/>
              </w:rPr>
              <w:instrText xml:space="preserve"> PAGEREF _Toc224296277 \h </w:instrText>
            </w:r>
            <w:r>
              <w:rPr>
                <w:noProof/>
                <w:webHidden/>
              </w:rPr>
            </w:r>
            <w:r>
              <w:rPr>
                <w:noProof/>
                <w:webHidden/>
              </w:rPr>
              <w:fldChar w:fldCharType="separate"/>
            </w:r>
            <w:r>
              <w:rPr>
                <w:noProof/>
                <w:webHidden/>
              </w:rPr>
              <w:t>12</w:t>
            </w:r>
            <w:r>
              <w:rPr>
                <w:noProof/>
                <w:webHidden/>
              </w:rPr>
              <w:fldChar w:fldCharType="end"/>
            </w:r>
          </w:hyperlink>
        </w:p>
        <w:p w14:paraId="1FC46EC4" w14:textId="7F8F7DB3" w:rsidR="0050615A" w:rsidRDefault="0050615A">
          <w:pPr>
            <w:pStyle w:val="TM2"/>
            <w:rPr>
              <w:noProof/>
              <w:kern w:val="2"/>
              <w:sz w:val="24"/>
              <w:szCs w:val="24"/>
              <w14:ligatures w14:val="standardContextual"/>
            </w:rPr>
          </w:pPr>
          <w:hyperlink w:anchor="_Toc224296278" w:history="1">
            <w:r w:rsidRPr="004A393F">
              <w:rPr>
                <w:rStyle w:val="Lienhypertexte"/>
                <w:rFonts w:cstheme="minorHAnsi"/>
                <w:noProof/>
              </w:rPr>
              <w:t>Lieu d’exécution</w:t>
            </w:r>
            <w:r>
              <w:rPr>
                <w:noProof/>
                <w:webHidden/>
              </w:rPr>
              <w:tab/>
            </w:r>
            <w:r>
              <w:rPr>
                <w:noProof/>
                <w:webHidden/>
              </w:rPr>
              <w:fldChar w:fldCharType="begin"/>
            </w:r>
            <w:r>
              <w:rPr>
                <w:noProof/>
                <w:webHidden/>
              </w:rPr>
              <w:instrText xml:space="preserve"> PAGEREF _Toc224296278 \h </w:instrText>
            </w:r>
            <w:r>
              <w:rPr>
                <w:noProof/>
                <w:webHidden/>
              </w:rPr>
            </w:r>
            <w:r>
              <w:rPr>
                <w:noProof/>
                <w:webHidden/>
              </w:rPr>
              <w:fldChar w:fldCharType="separate"/>
            </w:r>
            <w:r>
              <w:rPr>
                <w:noProof/>
                <w:webHidden/>
              </w:rPr>
              <w:t>12</w:t>
            </w:r>
            <w:r>
              <w:rPr>
                <w:noProof/>
                <w:webHidden/>
              </w:rPr>
              <w:fldChar w:fldCharType="end"/>
            </w:r>
          </w:hyperlink>
        </w:p>
        <w:p w14:paraId="4DDA16C4" w14:textId="3A4D6691" w:rsidR="0050615A" w:rsidRDefault="0050615A">
          <w:pPr>
            <w:pStyle w:val="TM2"/>
            <w:rPr>
              <w:noProof/>
              <w:kern w:val="2"/>
              <w:sz w:val="24"/>
              <w:szCs w:val="24"/>
              <w14:ligatures w14:val="standardContextual"/>
            </w:rPr>
          </w:pPr>
          <w:hyperlink w:anchor="_Toc224296279" w:history="1">
            <w:r w:rsidRPr="004A393F">
              <w:rPr>
                <w:rStyle w:val="Lienhypertexte"/>
                <w:rFonts w:cstheme="minorHAnsi"/>
                <w:noProof/>
              </w:rPr>
              <w:t>Langue du contrats</w:t>
            </w:r>
            <w:r>
              <w:rPr>
                <w:noProof/>
                <w:webHidden/>
              </w:rPr>
              <w:tab/>
            </w:r>
            <w:r>
              <w:rPr>
                <w:noProof/>
                <w:webHidden/>
              </w:rPr>
              <w:fldChar w:fldCharType="begin"/>
            </w:r>
            <w:r>
              <w:rPr>
                <w:noProof/>
                <w:webHidden/>
              </w:rPr>
              <w:instrText xml:space="preserve"> PAGEREF _Toc224296279 \h </w:instrText>
            </w:r>
            <w:r>
              <w:rPr>
                <w:noProof/>
                <w:webHidden/>
              </w:rPr>
            </w:r>
            <w:r>
              <w:rPr>
                <w:noProof/>
                <w:webHidden/>
              </w:rPr>
              <w:fldChar w:fldCharType="separate"/>
            </w:r>
            <w:r>
              <w:rPr>
                <w:noProof/>
                <w:webHidden/>
              </w:rPr>
              <w:t>12</w:t>
            </w:r>
            <w:r>
              <w:rPr>
                <w:noProof/>
                <w:webHidden/>
              </w:rPr>
              <w:fldChar w:fldCharType="end"/>
            </w:r>
          </w:hyperlink>
        </w:p>
        <w:p w14:paraId="42A83492" w14:textId="1ACD3562" w:rsidR="0050615A" w:rsidRDefault="0050615A">
          <w:pPr>
            <w:pStyle w:val="TM2"/>
            <w:rPr>
              <w:noProof/>
              <w:kern w:val="2"/>
              <w:sz w:val="24"/>
              <w:szCs w:val="24"/>
              <w14:ligatures w14:val="standardContextual"/>
            </w:rPr>
          </w:pPr>
          <w:hyperlink w:anchor="_Toc224296280" w:history="1">
            <w:r w:rsidRPr="004A393F">
              <w:rPr>
                <w:rStyle w:val="Lienhypertexte"/>
                <w:rFonts w:cstheme="minorHAnsi"/>
                <w:noProof/>
              </w:rPr>
              <w:t xml:space="preserve">Engagement du </w:t>
            </w:r>
            <w:r w:rsidRPr="004A393F">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_Toc224296280 \h </w:instrText>
            </w:r>
            <w:r>
              <w:rPr>
                <w:noProof/>
                <w:webHidden/>
              </w:rPr>
            </w:r>
            <w:r>
              <w:rPr>
                <w:noProof/>
                <w:webHidden/>
              </w:rPr>
              <w:fldChar w:fldCharType="separate"/>
            </w:r>
            <w:r>
              <w:rPr>
                <w:noProof/>
                <w:webHidden/>
              </w:rPr>
              <w:t>12</w:t>
            </w:r>
            <w:r>
              <w:rPr>
                <w:noProof/>
                <w:webHidden/>
              </w:rPr>
              <w:fldChar w:fldCharType="end"/>
            </w:r>
          </w:hyperlink>
        </w:p>
        <w:p w14:paraId="49F596EF" w14:textId="1B19C342" w:rsidR="0050615A" w:rsidRDefault="0050615A">
          <w:pPr>
            <w:pStyle w:val="TM2"/>
            <w:rPr>
              <w:noProof/>
              <w:kern w:val="2"/>
              <w:sz w:val="24"/>
              <w:szCs w:val="24"/>
              <w14:ligatures w14:val="standardContextual"/>
            </w:rPr>
          </w:pPr>
          <w:hyperlink w:anchor="_Toc224296281" w:history="1">
            <w:r w:rsidRPr="004A393F">
              <w:rPr>
                <w:rStyle w:val="Lienhypertexte"/>
                <w:rFonts w:cstheme="minorHAnsi"/>
                <w:noProof/>
              </w:rPr>
              <w:t>Confidentialité</w:t>
            </w:r>
            <w:r>
              <w:rPr>
                <w:noProof/>
                <w:webHidden/>
              </w:rPr>
              <w:tab/>
            </w:r>
            <w:r>
              <w:rPr>
                <w:noProof/>
                <w:webHidden/>
              </w:rPr>
              <w:fldChar w:fldCharType="begin"/>
            </w:r>
            <w:r>
              <w:rPr>
                <w:noProof/>
                <w:webHidden/>
              </w:rPr>
              <w:instrText xml:space="preserve"> PAGEREF _Toc224296281 \h </w:instrText>
            </w:r>
            <w:r>
              <w:rPr>
                <w:noProof/>
                <w:webHidden/>
              </w:rPr>
            </w:r>
            <w:r>
              <w:rPr>
                <w:noProof/>
                <w:webHidden/>
              </w:rPr>
              <w:fldChar w:fldCharType="separate"/>
            </w:r>
            <w:r>
              <w:rPr>
                <w:noProof/>
                <w:webHidden/>
              </w:rPr>
              <w:t>13</w:t>
            </w:r>
            <w:r>
              <w:rPr>
                <w:noProof/>
                <w:webHidden/>
              </w:rPr>
              <w:fldChar w:fldCharType="end"/>
            </w:r>
          </w:hyperlink>
        </w:p>
        <w:p w14:paraId="6DAC3D1E" w14:textId="195522A1" w:rsidR="0050615A" w:rsidRDefault="0050615A">
          <w:pPr>
            <w:pStyle w:val="TM2"/>
            <w:rPr>
              <w:noProof/>
              <w:kern w:val="2"/>
              <w:sz w:val="24"/>
              <w:szCs w:val="24"/>
              <w14:ligatures w14:val="standardContextual"/>
            </w:rPr>
          </w:pPr>
          <w:hyperlink w:anchor="_Toc224296282" w:history="1">
            <w:r w:rsidRPr="004A393F">
              <w:rPr>
                <w:rStyle w:val="Lienhypertexte"/>
                <w:rFonts w:cstheme="minorHAnsi"/>
                <w:noProof/>
              </w:rPr>
              <w:t>Fournitures de documents</w:t>
            </w:r>
            <w:r>
              <w:rPr>
                <w:noProof/>
                <w:webHidden/>
              </w:rPr>
              <w:tab/>
            </w:r>
            <w:r>
              <w:rPr>
                <w:noProof/>
                <w:webHidden/>
              </w:rPr>
              <w:fldChar w:fldCharType="begin"/>
            </w:r>
            <w:r>
              <w:rPr>
                <w:noProof/>
                <w:webHidden/>
              </w:rPr>
              <w:instrText xml:space="preserve"> PAGEREF _Toc224296282 \h </w:instrText>
            </w:r>
            <w:r>
              <w:rPr>
                <w:noProof/>
                <w:webHidden/>
              </w:rPr>
            </w:r>
            <w:r>
              <w:rPr>
                <w:noProof/>
                <w:webHidden/>
              </w:rPr>
              <w:fldChar w:fldCharType="separate"/>
            </w:r>
            <w:r>
              <w:rPr>
                <w:noProof/>
                <w:webHidden/>
              </w:rPr>
              <w:t>13</w:t>
            </w:r>
            <w:r>
              <w:rPr>
                <w:noProof/>
                <w:webHidden/>
              </w:rPr>
              <w:fldChar w:fldCharType="end"/>
            </w:r>
          </w:hyperlink>
        </w:p>
        <w:p w14:paraId="03B19021" w14:textId="0D5CF14F" w:rsidR="0050615A" w:rsidRDefault="0050615A">
          <w:pPr>
            <w:pStyle w:val="TM2"/>
            <w:rPr>
              <w:noProof/>
              <w:kern w:val="2"/>
              <w:sz w:val="24"/>
              <w:szCs w:val="24"/>
              <w14:ligatures w14:val="standardContextual"/>
            </w:rPr>
          </w:pPr>
          <w:hyperlink w:anchor="_Toc224296283" w:history="1">
            <w:r w:rsidRPr="004A393F">
              <w:rPr>
                <w:rStyle w:val="Lienhypertexte"/>
                <w:rFonts w:cstheme="minorHAnsi"/>
                <w:noProof/>
              </w:rPr>
              <w:t>Assurance</w:t>
            </w:r>
            <w:r>
              <w:rPr>
                <w:noProof/>
                <w:webHidden/>
              </w:rPr>
              <w:tab/>
            </w:r>
            <w:r>
              <w:rPr>
                <w:noProof/>
                <w:webHidden/>
              </w:rPr>
              <w:fldChar w:fldCharType="begin"/>
            </w:r>
            <w:r>
              <w:rPr>
                <w:noProof/>
                <w:webHidden/>
              </w:rPr>
              <w:instrText xml:space="preserve"> PAGEREF _Toc224296283 \h </w:instrText>
            </w:r>
            <w:r>
              <w:rPr>
                <w:noProof/>
                <w:webHidden/>
              </w:rPr>
            </w:r>
            <w:r>
              <w:rPr>
                <w:noProof/>
                <w:webHidden/>
              </w:rPr>
              <w:fldChar w:fldCharType="separate"/>
            </w:r>
            <w:r>
              <w:rPr>
                <w:noProof/>
                <w:webHidden/>
              </w:rPr>
              <w:t>13</w:t>
            </w:r>
            <w:r>
              <w:rPr>
                <w:noProof/>
                <w:webHidden/>
              </w:rPr>
              <w:fldChar w:fldCharType="end"/>
            </w:r>
          </w:hyperlink>
        </w:p>
        <w:p w14:paraId="4DF2E893" w14:textId="015776EC" w:rsidR="0050615A" w:rsidRDefault="0050615A">
          <w:pPr>
            <w:pStyle w:val="TM2"/>
            <w:rPr>
              <w:noProof/>
              <w:kern w:val="2"/>
              <w:sz w:val="24"/>
              <w:szCs w:val="24"/>
              <w14:ligatures w14:val="standardContextual"/>
            </w:rPr>
          </w:pPr>
          <w:hyperlink w:anchor="_Toc224296284" w:history="1">
            <w:r w:rsidRPr="004A393F">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_Toc224296284 \h </w:instrText>
            </w:r>
            <w:r>
              <w:rPr>
                <w:noProof/>
                <w:webHidden/>
              </w:rPr>
            </w:r>
            <w:r>
              <w:rPr>
                <w:noProof/>
                <w:webHidden/>
              </w:rPr>
              <w:fldChar w:fldCharType="separate"/>
            </w:r>
            <w:r>
              <w:rPr>
                <w:noProof/>
                <w:webHidden/>
              </w:rPr>
              <w:t>13</w:t>
            </w:r>
            <w:r>
              <w:rPr>
                <w:noProof/>
                <w:webHidden/>
              </w:rPr>
              <w:fldChar w:fldCharType="end"/>
            </w:r>
          </w:hyperlink>
        </w:p>
        <w:p w14:paraId="7AD13E25" w14:textId="471D04D3" w:rsidR="0050615A" w:rsidRDefault="0050615A">
          <w:pPr>
            <w:pStyle w:val="TM2"/>
            <w:rPr>
              <w:noProof/>
              <w:kern w:val="2"/>
              <w:sz w:val="24"/>
              <w:szCs w:val="24"/>
              <w14:ligatures w14:val="standardContextual"/>
            </w:rPr>
          </w:pPr>
          <w:hyperlink w:anchor="_Toc224296285" w:history="1">
            <w:r w:rsidRPr="004A393F">
              <w:rPr>
                <w:rStyle w:val="Lienhypertexte"/>
                <w:rFonts w:cstheme="minorHAnsi"/>
                <w:noProof/>
              </w:rPr>
              <w:t>Engagement contre la déforestation</w:t>
            </w:r>
            <w:r>
              <w:rPr>
                <w:noProof/>
                <w:webHidden/>
              </w:rPr>
              <w:tab/>
            </w:r>
            <w:r>
              <w:rPr>
                <w:noProof/>
                <w:webHidden/>
              </w:rPr>
              <w:fldChar w:fldCharType="begin"/>
            </w:r>
            <w:r>
              <w:rPr>
                <w:noProof/>
                <w:webHidden/>
              </w:rPr>
              <w:instrText xml:space="preserve"> PAGEREF _Toc224296285 \h </w:instrText>
            </w:r>
            <w:r>
              <w:rPr>
                <w:noProof/>
                <w:webHidden/>
              </w:rPr>
            </w:r>
            <w:r>
              <w:rPr>
                <w:noProof/>
                <w:webHidden/>
              </w:rPr>
              <w:fldChar w:fldCharType="separate"/>
            </w:r>
            <w:r>
              <w:rPr>
                <w:noProof/>
                <w:webHidden/>
              </w:rPr>
              <w:t>14</w:t>
            </w:r>
            <w:r>
              <w:rPr>
                <w:noProof/>
                <w:webHidden/>
              </w:rPr>
              <w:fldChar w:fldCharType="end"/>
            </w:r>
          </w:hyperlink>
        </w:p>
        <w:p w14:paraId="4849FD1D" w14:textId="53FFA675"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86" w:history="1">
            <w:r w:rsidRPr="004A393F">
              <w:rPr>
                <w:rStyle w:val="Lienhypertexte"/>
                <w:b/>
                <w:caps/>
                <w:noProof/>
              </w:rPr>
              <w:t>ARTICLE 7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Clause de réexamen</w:t>
            </w:r>
            <w:r>
              <w:rPr>
                <w:noProof/>
                <w:webHidden/>
              </w:rPr>
              <w:tab/>
            </w:r>
            <w:r>
              <w:rPr>
                <w:noProof/>
                <w:webHidden/>
              </w:rPr>
              <w:fldChar w:fldCharType="begin"/>
            </w:r>
            <w:r>
              <w:rPr>
                <w:noProof/>
                <w:webHidden/>
              </w:rPr>
              <w:instrText xml:space="preserve"> PAGEREF _Toc224296286 \h </w:instrText>
            </w:r>
            <w:r>
              <w:rPr>
                <w:noProof/>
                <w:webHidden/>
              </w:rPr>
            </w:r>
            <w:r>
              <w:rPr>
                <w:noProof/>
                <w:webHidden/>
              </w:rPr>
              <w:fldChar w:fldCharType="separate"/>
            </w:r>
            <w:r>
              <w:rPr>
                <w:noProof/>
                <w:webHidden/>
              </w:rPr>
              <w:t>15</w:t>
            </w:r>
            <w:r>
              <w:rPr>
                <w:noProof/>
                <w:webHidden/>
              </w:rPr>
              <w:fldChar w:fldCharType="end"/>
            </w:r>
          </w:hyperlink>
        </w:p>
        <w:p w14:paraId="59801C1F" w14:textId="04A61E3F"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87" w:history="1">
            <w:r w:rsidRPr="004A393F">
              <w:rPr>
                <w:rStyle w:val="Lienhypertexte"/>
                <w:b/>
                <w:caps/>
                <w:noProof/>
              </w:rPr>
              <w:t>ARTICLE 8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_Toc224296287 \h </w:instrText>
            </w:r>
            <w:r>
              <w:rPr>
                <w:noProof/>
                <w:webHidden/>
              </w:rPr>
            </w:r>
            <w:r>
              <w:rPr>
                <w:noProof/>
                <w:webHidden/>
              </w:rPr>
              <w:fldChar w:fldCharType="separate"/>
            </w:r>
            <w:r>
              <w:rPr>
                <w:noProof/>
                <w:webHidden/>
              </w:rPr>
              <w:t>15</w:t>
            </w:r>
            <w:r>
              <w:rPr>
                <w:noProof/>
                <w:webHidden/>
              </w:rPr>
              <w:fldChar w:fldCharType="end"/>
            </w:r>
          </w:hyperlink>
        </w:p>
        <w:p w14:paraId="22C3C241" w14:textId="67596BBB"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88" w:history="1">
            <w:r w:rsidRPr="004A393F">
              <w:rPr>
                <w:rStyle w:val="Lienhypertexte"/>
                <w:b/>
                <w:caps/>
                <w:noProof/>
              </w:rPr>
              <w:t>ARTICLE 9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pÉnalitÉs</w:t>
            </w:r>
            <w:r>
              <w:rPr>
                <w:noProof/>
                <w:webHidden/>
              </w:rPr>
              <w:tab/>
            </w:r>
            <w:r>
              <w:rPr>
                <w:noProof/>
                <w:webHidden/>
              </w:rPr>
              <w:fldChar w:fldCharType="begin"/>
            </w:r>
            <w:r>
              <w:rPr>
                <w:noProof/>
                <w:webHidden/>
              </w:rPr>
              <w:instrText xml:space="preserve"> PAGEREF _Toc224296288 \h </w:instrText>
            </w:r>
            <w:r>
              <w:rPr>
                <w:noProof/>
                <w:webHidden/>
              </w:rPr>
            </w:r>
            <w:r>
              <w:rPr>
                <w:noProof/>
                <w:webHidden/>
              </w:rPr>
              <w:fldChar w:fldCharType="separate"/>
            </w:r>
            <w:r>
              <w:rPr>
                <w:noProof/>
                <w:webHidden/>
              </w:rPr>
              <w:t>15</w:t>
            </w:r>
            <w:r>
              <w:rPr>
                <w:noProof/>
                <w:webHidden/>
              </w:rPr>
              <w:fldChar w:fldCharType="end"/>
            </w:r>
          </w:hyperlink>
        </w:p>
        <w:p w14:paraId="4B000E28" w14:textId="0D4DCA2F" w:rsidR="0050615A" w:rsidRDefault="0050615A">
          <w:pPr>
            <w:pStyle w:val="TM2"/>
            <w:rPr>
              <w:noProof/>
              <w:kern w:val="2"/>
              <w:sz w:val="24"/>
              <w:szCs w:val="24"/>
              <w14:ligatures w14:val="standardContextual"/>
            </w:rPr>
          </w:pPr>
          <w:hyperlink w:anchor="_Toc224296289" w:history="1">
            <w:r w:rsidRPr="004A393F">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_Toc224296289 \h </w:instrText>
            </w:r>
            <w:r>
              <w:rPr>
                <w:noProof/>
                <w:webHidden/>
              </w:rPr>
            </w:r>
            <w:r>
              <w:rPr>
                <w:noProof/>
                <w:webHidden/>
              </w:rPr>
              <w:fldChar w:fldCharType="separate"/>
            </w:r>
            <w:r>
              <w:rPr>
                <w:noProof/>
                <w:webHidden/>
              </w:rPr>
              <w:t>15</w:t>
            </w:r>
            <w:r>
              <w:rPr>
                <w:noProof/>
                <w:webHidden/>
              </w:rPr>
              <w:fldChar w:fldCharType="end"/>
            </w:r>
          </w:hyperlink>
        </w:p>
        <w:p w14:paraId="5C2BE680" w14:textId="776C7F3C" w:rsidR="0050615A" w:rsidRDefault="0050615A">
          <w:pPr>
            <w:pStyle w:val="TM2"/>
            <w:rPr>
              <w:noProof/>
              <w:kern w:val="2"/>
              <w:sz w:val="24"/>
              <w:szCs w:val="24"/>
              <w14:ligatures w14:val="standardContextual"/>
            </w:rPr>
          </w:pPr>
          <w:hyperlink w:anchor="_Toc224296290" w:history="1">
            <w:r w:rsidRPr="004A393F">
              <w:rPr>
                <w:rStyle w:val="Lienhypertexte"/>
                <w:noProof/>
              </w:rPr>
              <w:t>Pénalités sur remise d’un livrable final</w:t>
            </w:r>
            <w:r>
              <w:rPr>
                <w:noProof/>
                <w:webHidden/>
              </w:rPr>
              <w:tab/>
            </w:r>
            <w:r>
              <w:rPr>
                <w:noProof/>
                <w:webHidden/>
              </w:rPr>
              <w:fldChar w:fldCharType="begin"/>
            </w:r>
            <w:r>
              <w:rPr>
                <w:noProof/>
                <w:webHidden/>
              </w:rPr>
              <w:instrText xml:space="preserve"> PAGEREF _Toc224296290 \h </w:instrText>
            </w:r>
            <w:r>
              <w:rPr>
                <w:noProof/>
                <w:webHidden/>
              </w:rPr>
            </w:r>
            <w:r>
              <w:rPr>
                <w:noProof/>
                <w:webHidden/>
              </w:rPr>
              <w:fldChar w:fldCharType="separate"/>
            </w:r>
            <w:r>
              <w:rPr>
                <w:noProof/>
                <w:webHidden/>
              </w:rPr>
              <w:t>15</w:t>
            </w:r>
            <w:r>
              <w:rPr>
                <w:noProof/>
                <w:webHidden/>
              </w:rPr>
              <w:fldChar w:fldCharType="end"/>
            </w:r>
          </w:hyperlink>
        </w:p>
        <w:p w14:paraId="1B36B1C4" w14:textId="52C264FD"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91" w:history="1">
            <w:r w:rsidRPr="004A393F">
              <w:rPr>
                <w:rStyle w:val="Lienhypertexte"/>
                <w:b/>
                <w:caps/>
                <w:noProof/>
              </w:rPr>
              <w:t>ARTICLE 10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propriÉtÉ intellectuelle</w:t>
            </w:r>
            <w:r>
              <w:rPr>
                <w:noProof/>
                <w:webHidden/>
              </w:rPr>
              <w:tab/>
            </w:r>
            <w:r>
              <w:rPr>
                <w:noProof/>
                <w:webHidden/>
              </w:rPr>
              <w:fldChar w:fldCharType="begin"/>
            </w:r>
            <w:r>
              <w:rPr>
                <w:noProof/>
                <w:webHidden/>
              </w:rPr>
              <w:instrText xml:space="preserve"> PAGEREF _Toc224296291 \h </w:instrText>
            </w:r>
            <w:r>
              <w:rPr>
                <w:noProof/>
                <w:webHidden/>
              </w:rPr>
            </w:r>
            <w:r>
              <w:rPr>
                <w:noProof/>
                <w:webHidden/>
              </w:rPr>
              <w:fldChar w:fldCharType="separate"/>
            </w:r>
            <w:r>
              <w:rPr>
                <w:noProof/>
                <w:webHidden/>
              </w:rPr>
              <w:t>15</w:t>
            </w:r>
            <w:r>
              <w:rPr>
                <w:noProof/>
                <w:webHidden/>
              </w:rPr>
              <w:fldChar w:fldCharType="end"/>
            </w:r>
          </w:hyperlink>
        </w:p>
        <w:p w14:paraId="1C4E69F2" w14:textId="23B8679E" w:rsidR="0050615A" w:rsidRDefault="0050615A">
          <w:pPr>
            <w:pStyle w:val="TM2"/>
            <w:rPr>
              <w:noProof/>
              <w:kern w:val="2"/>
              <w:sz w:val="24"/>
              <w:szCs w:val="24"/>
              <w14:ligatures w14:val="standardContextual"/>
            </w:rPr>
          </w:pPr>
          <w:hyperlink w:anchor="_Toc224296292" w:history="1">
            <w:r w:rsidRPr="004A393F">
              <w:rPr>
                <w:rStyle w:val="Lienhypertexte"/>
                <w:noProof/>
              </w:rPr>
              <w:t>Définitions</w:t>
            </w:r>
            <w:r>
              <w:rPr>
                <w:noProof/>
                <w:webHidden/>
              </w:rPr>
              <w:tab/>
            </w:r>
            <w:r>
              <w:rPr>
                <w:noProof/>
                <w:webHidden/>
              </w:rPr>
              <w:fldChar w:fldCharType="begin"/>
            </w:r>
            <w:r>
              <w:rPr>
                <w:noProof/>
                <w:webHidden/>
              </w:rPr>
              <w:instrText xml:space="preserve"> PAGEREF _Toc224296292 \h </w:instrText>
            </w:r>
            <w:r>
              <w:rPr>
                <w:noProof/>
                <w:webHidden/>
              </w:rPr>
            </w:r>
            <w:r>
              <w:rPr>
                <w:noProof/>
                <w:webHidden/>
              </w:rPr>
              <w:fldChar w:fldCharType="separate"/>
            </w:r>
            <w:r>
              <w:rPr>
                <w:noProof/>
                <w:webHidden/>
              </w:rPr>
              <w:t>15</w:t>
            </w:r>
            <w:r>
              <w:rPr>
                <w:noProof/>
                <w:webHidden/>
              </w:rPr>
              <w:fldChar w:fldCharType="end"/>
            </w:r>
          </w:hyperlink>
        </w:p>
        <w:p w14:paraId="0743362B" w14:textId="68F46577" w:rsidR="0050615A" w:rsidRDefault="0050615A">
          <w:pPr>
            <w:pStyle w:val="TM2"/>
            <w:rPr>
              <w:noProof/>
              <w:kern w:val="2"/>
              <w:sz w:val="24"/>
              <w:szCs w:val="24"/>
              <w14:ligatures w14:val="standardContextual"/>
            </w:rPr>
          </w:pPr>
          <w:hyperlink w:anchor="_Toc224296293" w:history="1">
            <w:r w:rsidRPr="004A393F">
              <w:rPr>
                <w:rStyle w:val="Lienhypertexte"/>
                <w:noProof/>
              </w:rPr>
              <w:t>Propriété des résultats</w:t>
            </w:r>
            <w:r>
              <w:rPr>
                <w:noProof/>
                <w:webHidden/>
              </w:rPr>
              <w:tab/>
            </w:r>
            <w:r>
              <w:rPr>
                <w:noProof/>
                <w:webHidden/>
              </w:rPr>
              <w:fldChar w:fldCharType="begin"/>
            </w:r>
            <w:r>
              <w:rPr>
                <w:noProof/>
                <w:webHidden/>
              </w:rPr>
              <w:instrText xml:space="preserve"> PAGEREF _Toc224296293 \h </w:instrText>
            </w:r>
            <w:r>
              <w:rPr>
                <w:noProof/>
                <w:webHidden/>
              </w:rPr>
            </w:r>
            <w:r>
              <w:rPr>
                <w:noProof/>
                <w:webHidden/>
              </w:rPr>
              <w:fldChar w:fldCharType="separate"/>
            </w:r>
            <w:r>
              <w:rPr>
                <w:noProof/>
                <w:webHidden/>
              </w:rPr>
              <w:t>16</w:t>
            </w:r>
            <w:r>
              <w:rPr>
                <w:noProof/>
                <w:webHidden/>
              </w:rPr>
              <w:fldChar w:fldCharType="end"/>
            </w:r>
          </w:hyperlink>
        </w:p>
        <w:p w14:paraId="3881CD83" w14:textId="361353A8" w:rsidR="0050615A" w:rsidRDefault="0050615A">
          <w:pPr>
            <w:pStyle w:val="TM2"/>
            <w:rPr>
              <w:noProof/>
              <w:kern w:val="2"/>
              <w:sz w:val="24"/>
              <w:szCs w:val="24"/>
              <w14:ligatures w14:val="standardContextual"/>
            </w:rPr>
          </w:pPr>
          <w:hyperlink w:anchor="_Toc224296294" w:history="1">
            <w:r w:rsidRPr="004A393F">
              <w:rPr>
                <w:rStyle w:val="Lienhypertexte"/>
                <w:noProof/>
              </w:rPr>
              <w:t>Exploitation des résultats</w:t>
            </w:r>
            <w:r>
              <w:rPr>
                <w:noProof/>
                <w:webHidden/>
              </w:rPr>
              <w:tab/>
            </w:r>
            <w:r>
              <w:rPr>
                <w:noProof/>
                <w:webHidden/>
              </w:rPr>
              <w:fldChar w:fldCharType="begin"/>
            </w:r>
            <w:r>
              <w:rPr>
                <w:noProof/>
                <w:webHidden/>
              </w:rPr>
              <w:instrText xml:space="preserve"> PAGEREF _Toc224296294 \h </w:instrText>
            </w:r>
            <w:r>
              <w:rPr>
                <w:noProof/>
                <w:webHidden/>
              </w:rPr>
            </w:r>
            <w:r>
              <w:rPr>
                <w:noProof/>
                <w:webHidden/>
              </w:rPr>
              <w:fldChar w:fldCharType="separate"/>
            </w:r>
            <w:r>
              <w:rPr>
                <w:noProof/>
                <w:webHidden/>
              </w:rPr>
              <w:t>16</w:t>
            </w:r>
            <w:r>
              <w:rPr>
                <w:noProof/>
                <w:webHidden/>
              </w:rPr>
              <w:fldChar w:fldCharType="end"/>
            </w:r>
          </w:hyperlink>
        </w:p>
        <w:p w14:paraId="66B5F5C7" w14:textId="44B45CE9" w:rsidR="0050615A" w:rsidRDefault="0050615A">
          <w:pPr>
            <w:pStyle w:val="TM2"/>
            <w:rPr>
              <w:noProof/>
              <w:kern w:val="2"/>
              <w:sz w:val="24"/>
              <w:szCs w:val="24"/>
              <w14:ligatures w14:val="standardContextual"/>
            </w:rPr>
          </w:pPr>
          <w:hyperlink w:anchor="_Toc224296295" w:history="1">
            <w:r w:rsidRPr="004A393F">
              <w:rPr>
                <w:rStyle w:val="Lienhypertexte"/>
                <w:noProof/>
              </w:rPr>
              <w:t>Licence sur les Droits Préexistants</w:t>
            </w:r>
            <w:r>
              <w:rPr>
                <w:noProof/>
                <w:webHidden/>
              </w:rPr>
              <w:tab/>
            </w:r>
            <w:r>
              <w:rPr>
                <w:noProof/>
                <w:webHidden/>
              </w:rPr>
              <w:fldChar w:fldCharType="begin"/>
            </w:r>
            <w:r>
              <w:rPr>
                <w:noProof/>
                <w:webHidden/>
              </w:rPr>
              <w:instrText xml:space="preserve"> PAGEREF _Toc224296295 \h </w:instrText>
            </w:r>
            <w:r>
              <w:rPr>
                <w:noProof/>
                <w:webHidden/>
              </w:rPr>
            </w:r>
            <w:r>
              <w:rPr>
                <w:noProof/>
                <w:webHidden/>
              </w:rPr>
              <w:fldChar w:fldCharType="separate"/>
            </w:r>
            <w:r>
              <w:rPr>
                <w:noProof/>
                <w:webHidden/>
              </w:rPr>
              <w:t>16</w:t>
            </w:r>
            <w:r>
              <w:rPr>
                <w:noProof/>
                <w:webHidden/>
              </w:rPr>
              <w:fldChar w:fldCharType="end"/>
            </w:r>
          </w:hyperlink>
        </w:p>
        <w:p w14:paraId="6DA2AF4D" w14:textId="4E118E20" w:rsidR="0050615A" w:rsidRDefault="0050615A">
          <w:pPr>
            <w:pStyle w:val="TM2"/>
            <w:rPr>
              <w:noProof/>
              <w:kern w:val="2"/>
              <w:sz w:val="24"/>
              <w:szCs w:val="24"/>
              <w14:ligatures w14:val="standardContextual"/>
            </w:rPr>
          </w:pPr>
          <w:hyperlink w:anchor="_Toc224296296" w:history="1">
            <w:r w:rsidRPr="004A393F">
              <w:rPr>
                <w:rStyle w:val="Lienhypertexte"/>
                <w:noProof/>
              </w:rPr>
              <w:t>Garanties</w:t>
            </w:r>
            <w:r>
              <w:rPr>
                <w:noProof/>
                <w:webHidden/>
              </w:rPr>
              <w:tab/>
            </w:r>
            <w:r>
              <w:rPr>
                <w:noProof/>
                <w:webHidden/>
              </w:rPr>
              <w:fldChar w:fldCharType="begin"/>
            </w:r>
            <w:r>
              <w:rPr>
                <w:noProof/>
                <w:webHidden/>
              </w:rPr>
              <w:instrText xml:space="preserve"> PAGEREF _Toc224296296 \h </w:instrText>
            </w:r>
            <w:r>
              <w:rPr>
                <w:noProof/>
                <w:webHidden/>
              </w:rPr>
            </w:r>
            <w:r>
              <w:rPr>
                <w:noProof/>
                <w:webHidden/>
              </w:rPr>
              <w:fldChar w:fldCharType="separate"/>
            </w:r>
            <w:r>
              <w:rPr>
                <w:noProof/>
                <w:webHidden/>
              </w:rPr>
              <w:t>17</w:t>
            </w:r>
            <w:r>
              <w:rPr>
                <w:noProof/>
                <w:webHidden/>
              </w:rPr>
              <w:fldChar w:fldCharType="end"/>
            </w:r>
          </w:hyperlink>
        </w:p>
        <w:p w14:paraId="152C1F47" w14:textId="451F5952" w:rsidR="0050615A" w:rsidRDefault="0050615A">
          <w:pPr>
            <w:pStyle w:val="TM2"/>
            <w:rPr>
              <w:noProof/>
              <w:kern w:val="2"/>
              <w:sz w:val="24"/>
              <w:szCs w:val="24"/>
              <w14:ligatures w14:val="standardContextual"/>
            </w:rPr>
          </w:pPr>
          <w:hyperlink w:anchor="_Toc224296297" w:history="1">
            <w:r w:rsidRPr="004A393F">
              <w:rPr>
                <w:rStyle w:val="Lienhypertexte"/>
                <w:noProof/>
              </w:rPr>
              <w:t>Droits à l’image</w:t>
            </w:r>
            <w:r>
              <w:rPr>
                <w:noProof/>
                <w:webHidden/>
              </w:rPr>
              <w:tab/>
            </w:r>
            <w:r>
              <w:rPr>
                <w:noProof/>
                <w:webHidden/>
              </w:rPr>
              <w:fldChar w:fldCharType="begin"/>
            </w:r>
            <w:r>
              <w:rPr>
                <w:noProof/>
                <w:webHidden/>
              </w:rPr>
              <w:instrText xml:space="preserve"> PAGEREF _Toc224296297 \h </w:instrText>
            </w:r>
            <w:r>
              <w:rPr>
                <w:noProof/>
                <w:webHidden/>
              </w:rPr>
            </w:r>
            <w:r>
              <w:rPr>
                <w:noProof/>
                <w:webHidden/>
              </w:rPr>
              <w:fldChar w:fldCharType="separate"/>
            </w:r>
            <w:r>
              <w:rPr>
                <w:noProof/>
                <w:webHidden/>
              </w:rPr>
              <w:t>17</w:t>
            </w:r>
            <w:r>
              <w:rPr>
                <w:noProof/>
                <w:webHidden/>
              </w:rPr>
              <w:fldChar w:fldCharType="end"/>
            </w:r>
          </w:hyperlink>
        </w:p>
        <w:p w14:paraId="58B89579" w14:textId="013799BD"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298" w:history="1">
            <w:r w:rsidRPr="004A393F">
              <w:rPr>
                <w:rStyle w:val="Lienhypertexte"/>
                <w:b/>
                <w:caps/>
                <w:noProof/>
              </w:rPr>
              <w:t>ARTICLE 11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RÉsiliation du contrat</w:t>
            </w:r>
            <w:r>
              <w:rPr>
                <w:noProof/>
                <w:webHidden/>
              </w:rPr>
              <w:tab/>
            </w:r>
            <w:r>
              <w:rPr>
                <w:noProof/>
                <w:webHidden/>
              </w:rPr>
              <w:fldChar w:fldCharType="begin"/>
            </w:r>
            <w:r>
              <w:rPr>
                <w:noProof/>
                <w:webHidden/>
              </w:rPr>
              <w:instrText xml:space="preserve"> PAGEREF _Toc224296298 \h </w:instrText>
            </w:r>
            <w:r>
              <w:rPr>
                <w:noProof/>
                <w:webHidden/>
              </w:rPr>
            </w:r>
            <w:r>
              <w:rPr>
                <w:noProof/>
                <w:webHidden/>
              </w:rPr>
              <w:fldChar w:fldCharType="separate"/>
            </w:r>
            <w:r>
              <w:rPr>
                <w:noProof/>
                <w:webHidden/>
              </w:rPr>
              <w:t>17</w:t>
            </w:r>
            <w:r>
              <w:rPr>
                <w:noProof/>
                <w:webHidden/>
              </w:rPr>
              <w:fldChar w:fldCharType="end"/>
            </w:r>
          </w:hyperlink>
        </w:p>
        <w:p w14:paraId="3C4B2304" w14:textId="3976287F" w:rsidR="0050615A" w:rsidRDefault="0050615A">
          <w:pPr>
            <w:pStyle w:val="TM2"/>
            <w:rPr>
              <w:noProof/>
              <w:kern w:val="2"/>
              <w:sz w:val="24"/>
              <w:szCs w:val="24"/>
              <w14:ligatures w14:val="standardContextual"/>
            </w:rPr>
          </w:pPr>
          <w:hyperlink w:anchor="_Toc224296299" w:history="1">
            <w:r w:rsidRPr="004A393F">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_Toc224296299 \h </w:instrText>
            </w:r>
            <w:r>
              <w:rPr>
                <w:noProof/>
                <w:webHidden/>
              </w:rPr>
            </w:r>
            <w:r>
              <w:rPr>
                <w:noProof/>
                <w:webHidden/>
              </w:rPr>
              <w:fldChar w:fldCharType="separate"/>
            </w:r>
            <w:r>
              <w:rPr>
                <w:noProof/>
                <w:webHidden/>
              </w:rPr>
              <w:t>17</w:t>
            </w:r>
            <w:r>
              <w:rPr>
                <w:noProof/>
                <w:webHidden/>
              </w:rPr>
              <w:fldChar w:fldCharType="end"/>
            </w:r>
          </w:hyperlink>
        </w:p>
        <w:p w14:paraId="298B250D" w14:textId="640CDB62" w:rsidR="0050615A" w:rsidRDefault="0050615A">
          <w:pPr>
            <w:pStyle w:val="TM2"/>
            <w:rPr>
              <w:noProof/>
              <w:kern w:val="2"/>
              <w:sz w:val="24"/>
              <w:szCs w:val="24"/>
              <w14:ligatures w14:val="standardContextual"/>
            </w:rPr>
          </w:pPr>
          <w:hyperlink w:anchor="_Toc224296300" w:history="1">
            <w:r w:rsidRPr="004A393F">
              <w:rPr>
                <w:rStyle w:val="Lienhypertexte"/>
                <w:rFonts w:cstheme="minorHAnsi"/>
                <w:noProof/>
              </w:rPr>
              <w:t>Résiliation du contrat en cas d’indisponibilité de l’expert désigné</w:t>
            </w:r>
            <w:r>
              <w:rPr>
                <w:noProof/>
                <w:webHidden/>
              </w:rPr>
              <w:tab/>
            </w:r>
            <w:r>
              <w:rPr>
                <w:noProof/>
                <w:webHidden/>
              </w:rPr>
              <w:fldChar w:fldCharType="begin"/>
            </w:r>
            <w:r>
              <w:rPr>
                <w:noProof/>
                <w:webHidden/>
              </w:rPr>
              <w:instrText xml:space="preserve"> PAGEREF _Toc224296300 \h </w:instrText>
            </w:r>
            <w:r>
              <w:rPr>
                <w:noProof/>
                <w:webHidden/>
              </w:rPr>
            </w:r>
            <w:r>
              <w:rPr>
                <w:noProof/>
                <w:webHidden/>
              </w:rPr>
              <w:fldChar w:fldCharType="separate"/>
            </w:r>
            <w:r>
              <w:rPr>
                <w:noProof/>
                <w:webHidden/>
              </w:rPr>
              <w:t>17</w:t>
            </w:r>
            <w:r>
              <w:rPr>
                <w:noProof/>
                <w:webHidden/>
              </w:rPr>
              <w:fldChar w:fldCharType="end"/>
            </w:r>
          </w:hyperlink>
        </w:p>
        <w:p w14:paraId="5A1919F8" w14:textId="00B079E0" w:rsidR="0050615A" w:rsidRDefault="0050615A">
          <w:pPr>
            <w:pStyle w:val="TM2"/>
            <w:rPr>
              <w:noProof/>
              <w:kern w:val="2"/>
              <w:sz w:val="24"/>
              <w:szCs w:val="24"/>
              <w14:ligatures w14:val="standardContextual"/>
            </w:rPr>
          </w:pPr>
          <w:hyperlink w:anchor="_Toc224296301" w:history="1">
            <w:r w:rsidRPr="004A393F">
              <w:rPr>
                <w:rStyle w:val="Lienhypertexte"/>
                <w:rFonts w:cstheme="minorHAnsi"/>
                <w:noProof/>
              </w:rPr>
              <w:t>Procédure</w:t>
            </w:r>
            <w:r>
              <w:rPr>
                <w:noProof/>
                <w:webHidden/>
              </w:rPr>
              <w:tab/>
            </w:r>
            <w:r>
              <w:rPr>
                <w:noProof/>
                <w:webHidden/>
              </w:rPr>
              <w:fldChar w:fldCharType="begin"/>
            </w:r>
            <w:r>
              <w:rPr>
                <w:noProof/>
                <w:webHidden/>
              </w:rPr>
              <w:instrText xml:space="preserve"> PAGEREF _Toc224296301 \h </w:instrText>
            </w:r>
            <w:r>
              <w:rPr>
                <w:noProof/>
                <w:webHidden/>
              </w:rPr>
            </w:r>
            <w:r>
              <w:rPr>
                <w:noProof/>
                <w:webHidden/>
              </w:rPr>
              <w:fldChar w:fldCharType="separate"/>
            </w:r>
            <w:r>
              <w:rPr>
                <w:noProof/>
                <w:webHidden/>
              </w:rPr>
              <w:t>17</w:t>
            </w:r>
            <w:r>
              <w:rPr>
                <w:noProof/>
                <w:webHidden/>
              </w:rPr>
              <w:fldChar w:fldCharType="end"/>
            </w:r>
          </w:hyperlink>
        </w:p>
        <w:p w14:paraId="10062C6B" w14:textId="72B6405A"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2" w:history="1">
            <w:r w:rsidRPr="004A393F">
              <w:rPr>
                <w:rStyle w:val="Lienhypertexte"/>
                <w:b/>
                <w:caps/>
                <w:noProof/>
              </w:rPr>
              <w:t>ARTICLE 12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_Toc224296302 \h </w:instrText>
            </w:r>
            <w:r>
              <w:rPr>
                <w:noProof/>
                <w:webHidden/>
              </w:rPr>
            </w:r>
            <w:r>
              <w:rPr>
                <w:noProof/>
                <w:webHidden/>
              </w:rPr>
              <w:fldChar w:fldCharType="separate"/>
            </w:r>
            <w:r>
              <w:rPr>
                <w:noProof/>
                <w:webHidden/>
              </w:rPr>
              <w:t>18</w:t>
            </w:r>
            <w:r>
              <w:rPr>
                <w:noProof/>
                <w:webHidden/>
              </w:rPr>
              <w:fldChar w:fldCharType="end"/>
            </w:r>
          </w:hyperlink>
        </w:p>
        <w:p w14:paraId="57E2B8DF" w14:textId="3CA4D269"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3" w:history="1">
            <w:r w:rsidRPr="004A393F">
              <w:rPr>
                <w:rStyle w:val="Lienhypertexte"/>
                <w:b/>
                <w:caps/>
                <w:noProof/>
              </w:rPr>
              <w:t>ARTICLE 13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Éthique</w:t>
            </w:r>
            <w:r>
              <w:rPr>
                <w:noProof/>
                <w:webHidden/>
              </w:rPr>
              <w:tab/>
            </w:r>
            <w:r>
              <w:rPr>
                <w:noProof/>
                <w:webHidden/>
              </w:rPr>
              <w:fldChar w:fldCharType="begin"/>
            </w:r>
            <w:r>
              <w:rPr>
                <w:noProof/>
                <w:webHidden/>
              </w:rPr>
              <w:instrText xml:space="preserve"> PAGEREF _Toc224296303 \h </w:instrText>
            </w:r>
            <w:r>
              <w:rPr>
                <w:noProof/>
                <w:webHidden/>
              </w:rPr>
            </w:r>
            <w:r>
              <w:rPr>
                <w:noProof/>
                <w:webHidden/>
              </w:rPr>
              <w:fldChar w:fldCharType="separate"/>
            </w:r>
            <w:r>
              <w:rPr>
                <w:noProof/>
                <w:webHidden/>
              </w:rPr>
              <w:t>18</w:t>
            </w:r>
            <w:r>
              <w:rPr>
                <w:noProof/>
                <w:webHidden/>
              </w:rPr>
              <w:fldChar w:fldCharType="end"/>
            </w:r>
          </w:hyperlink>
        </w:p>
        <w:p w14:paraId="2FDB1F1A" w14:textId="2B680C44"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4" w:history="1">
            <w:r w:rsidRPr="004A393F">
              <w:rPr>
                <w:rStyle w:val="Lienhypertexte"/>
                <w:b/>
                <w:caps/>
                <w:noProof/>
              </w:rPr>
              <w:t>ARTICLE 14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Gestion des dONNÉES À cARACTÈRE PERSONNEL</w:t>
            </w:r>
            <w:r>
              <w:rPr>
                <w:noProof/>
                <w:webHidden/>
              </w:rPr>
              <w:tab/>
            </w:r>
            <w:r>
              <w:rPr>
                <w:noProof/>
                <w:webHidden/>
              </w:rPr>
              <w:fldChar w:fldCharType="begin"/>
            </w:r>
            <w:r>
              <w:rPr>
                <w:noProof/>
                <w:webHidden/>
              </w:rPr>
              <w:instrText xml:space="preserve"> PAGEREF _Toc224296304 \h </w:instrText>
            </w:r>
            <w:r>
              <w:rPr>
                <w:noProof/>
                <w:webHidden/>
              </w:rPr>
            </w:r>
            <w:r>
              <w:rPr>
                <w:noProof/>
                <w:webHidden/>
              </w:rPr>
              <w:fldChar w:fldCharType="separate"/>
            </w:r>
            <w:r>
              <w:rPr>
                <w:noProof/>
                <w:webHidden/>
              </w:rPr>
              <w:t>18</w:t>
            </w:r>
            <w:r>
              <w:rPr>
                <w:noProof/>
                <w:webHidden/>
              </w:rPr>
              <w:fldChar w:fldCharType="end"/>
            </w:r>
          </w:hyperlink>
        </w:p>
        <w:p w14:paraId="0444E4FE" w14:textId="3575EC18"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5" w:history="1">
            <w:r w:rsidRPr="004A393F">
              <w:rPr>
                <w:rStyle w:val="Lienhypertexte"/>
                <w:b/>
                <w:caps/>
                <w:noProof/>
              </w:rPr>
              <w:t>ARTICLE 15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DÉrogationS au CCAG</w:t>
            </w:r>
            <w:r>
              <w:rPr>
                <w:noProof/>
                <w:webHidden/>
              </w:rPr>
              <w:tab/>
            </w:r>
            <w:r>
              <w:rPr>
                <w:noProof/>
                <w:webHidden/>
              </w:rPr>
              <w:fldChar w:fldCharType="begin"/>
            </w:r>
            <w:r>
              <w:rPr>
                <w:noProof/>
                <w:webHidden/>
              </w:rPr>
              <w:instrText xml:space="preserve"> PAGEREF _Toc224296305 \h </w:instrText>
            </w:r>
            <w:r>
              <w:rPr>
                <w:noProof/>
                <w:webHidden/>
              </w:rPr>
            </w:r>
            <w:r>
              <w:rPr>
                <w:noProof/>
                <w:webHidden/>
              </w:rPr>
              <w:fldChar w:fldCharType="separate"/>
            </w:r>
            <w:r>
              <w:rPr>
                <w:noProof/>
                <w:webHidden/>
              </w:rPr>
              <w:t>19</w:t>
            </w:r>
            <w:r>
              <w:rPr>
                <w:noProof/>
                <w:webHidden/>
              </w:rPr>
              <w:fldChar w:fldCharType="end"/>
            </w:r>
          </w:hyperlink>
        </w:p>
        <w:p w14:paraId="62118EC2" w14:textId="7D0DDECD"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6" w:history="1">
            <w:r w:rsidRPr="004A393F">
              <w:rPr>
                <w:rStyle w:val="Lienhypertexte"/>
                <w:b/>
                <w:caps/>
                <w:noProof/>
              </w:rPr>
              <w:t>ARTICLE 16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AUDIT</w:t>
            </w:r>
            <w:r>
              <w:rPr>
                <w:noProof/>
                <w:webHidden/>
              </w:rPr>
              <w:tab/>
            </w:r>
            <w:r>
              <w:rPr>
                <w:noProof/>
                <w:webHidden/>
              </w:rPr>
              <w:fldChar w:fldCharType="begin"/>
            </w:r>
            <w:r>
              <w:rPr>
                <w:noProof/>
                <w:webHidden/>
              </w:rPr>
              <w:instrText xml:space="preserve"> PAGEREF _Toc224296306 \h </w:instrText>
            </w:r>
            <w:r>
              <w:rPr>
                <w:noProof/>
                <w:webHidden/>
              </w:rPr>
            </w:r>
            <w:r>
              <w:rPr>
                <w:noProof/>
                <w:webHidden/>
              </w:rPr>
              <w:fldChar w:fldCharType="separate"/>
            </w:r>
            <w:r>
              <w:rPr>
                <w:noProof/>
                <w:webHidden/>
              </w:rPr>
              <w:t>19</w:t>
            </w:r>
            <w:r>
              <w:rPr>
                <w:noProof/>
                <w:webHidden/>
              </w:rPr>
              <w:fldChar w:fldCharType="end"/>
            </w:r>
          </w:hyperlink>
        </w:p>
        <w:p w14:paraId="569E81F1" w14:textId="03EB9E27"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7" w:history="1">
            <w:r w:rsidRPr="004A393F">
              <w:rPr>
                <w:rStyle w:val="Lienhypertexte"/>
                <w:b/>
                <w:caps/>
                <w:noProof/>
              </w:rPr>
              <w:t>ARTICLE 17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_Toc224296307 \h </w:instrText>
            </w:r>
            <w:r>
              <w:rPr>
                <w:noProof/>
                <w:webHidden/>
              </w:rPr>
            </w:r>
            <w:r>
              <w:rPr>
                <w:noProof/>
                <w:webHidden/>
              </w:rPr>
              <w:fldChar w:fldCharType="separate"/>
            </w:r>
            <w:r>
              <w:rPr>
                <w:noProof/>
                <w:webHidden/>
              </w:rPr>
              <w:t>20</w:t>
            </w:r>
            <w:r>
              <w:rPr>
                <w:noProof/>
                <w:webHidden/>
              </w:rPr>
              <w:fldChar w:fldCharType="end"/>
            </w:r>
          </w:hyperlink>
        </w:p>
        <w:p w14:paraId="19EBCFBF" w14:textId="185D58D1" w:rsidR="0050615A" w:rsidRDefault="0050615A">
          <w:pPr>
            <w:pStyle w:val="TM1"/>
            <w:tabs>
              <w:tab w:val="left" w:pos="1540"/>
              <w:tab w:val="right" w:leader="dot" w:pos="9736"/>
            </w:tabs>
            <w:rPr>
              <w:rFonts w:asciiTheme="minorHAnsi" w:eastAsiaTheme="minorEastAsia" w:hAnsiTheme="minorHAnsi" w:cstheme="minorBidi"/>
              <w:noProof/>
              <w:kern w:val="2"/>
              <w:sz w:val="24"/>
              <w:szCs w:val="24"/>
              <w14:ligatures w14:val="standardContextual"/>
            </w:rPr>
          </w:pPr>
          <w:hyperlink w:anchor="_Toc224296308" w:history="1">
            <w:r w:rsidRPr="004A393F">
              <w:rPr>
                <w:rStyle w:val="Lienhypertexte"/>
                <w:b/>
                <w:caps/>
                <w:noProof/>
              </w:rPr>
              <w:t>ARTICLE 18 :</w:t>
            </w:r>
            <w:r>
              <w:rPr>
                <w:rFonts w:asciiTheme="minorHAnsi" w:eastAsiaTheme="minorEastAsia" w:hAnsiTheme="minorHAnsi" w:cstheme="minorBidi"/>
                <w:noProof/>
                <w:kern w:val="2"/>
                <w:sz w:val="24"/>
                <w:szCs w:val="24"/>
                <w14:ligatures w14:val="standardContextual"/>
              </w:rPr>
              <w:tab/>
            </w:r>
            <w:r w:rsidRPr="004A393F">
              <w:rPr>
                <w:rStyle w:val="Lienhypertexte"/>
                <w:b/>
                <w:caps/>
                <w:noProof/>
              </w:rPr>
              <w:t>Dispositions finales</w:t>
            </w:r>
            <w:r>
              <w:rPr>
                <w:noProof/>
                <w:webHidden/>
              </w:rPr>
              <w:tab/>
            </w:r>
            <w:r>
              <w:rPr>
                <w:noProof/>
                <w:webHidden/>
              </w:rPr>
              <w:fldChar w:fldCharType="begin"/>
            </w:r>
            <w:r>
              <w:rPr>
                <w:noProof/>
                <w:webHidden/>
              </w:rPr>
              <w:instrText xml:space="preserve"> PAGEREF _Toc224296308 \h </w:instrText>
            </w:r>
            <w:r>
              <w:rPr>
                <w:noProof/>
                <w:webHidden/>
              </w:rPr>
            </w:r>
            <w:r>
              <w:rPr>
                <w:noProof/>
                <w:webHidden/>
              </w:rPr>
              <w:fldChar w:fldCharType="separate"/>
            </w:r>
            <w:r>
              <w:rPr>
                <w:noProof/>
                <w:webHidden/>
              </w:rPr>
              <w:t>20</w:t>
            </w:r>
            <w:r>
              <w:rPr>
                <w:noProof/>
                <w:webHidden/>
              </w:rPr>
              <w:fldChar w:fldCharType="end"/>
            </w:r>
          </w:hyperlink>
        </w:p>
        <w:p w14:paraId="068D9A06" w14:textId="3A55E4D6" w:rsidR="0050615A" w:rsidRDefault="0050615A">
          <w:pPr>
            <w:pStyle w:val="TM1"/>
            <w:tabs>
              <w:tab w:val="right" w:leader="dot" w:pos="9736"/>
            </w:tabs>
            <w:rPr>
              <w:rFonts w:asciiTheme="minorHAnsi" w:eastAsiaTheme="minorEastAsia" w:hAnsiTheme="minorHAnsi" w:cstheme="minorBidi"/>
              <w:noProof/>
              <w:kern w:val="2"/>
              <w:sz w:val="24"/>
              <w:szCs w:val="24"/>
              <w14:ligatures w14:val="standardContextual"/>
            </w:rPr>
          </w:pPr>
          <w:hyperlink w:anchor="_Toc224296309" w:history="1">
            <w:r w:rsidRPr="004A393F">
              <w:rPr>
                <w:rStyle w:val="Lienhypertexte"/>
                <w:b/>
                <w:caps/>
                <w:noProof/>
              </w:rPr>
              <w:t>Annexe 1 : Cahier des charges</w:t>
            </w:r>
            <w:r>
              <w:rPr>
                <w:noProof/>
                <w:webHidden/>
              </w:rPr>
              <w:tab/>
            </w:r>
            <w:r>
              <w:rPr>
                <w:noProof/>
                <w:webHidden/>
              </w:rPr>
              <w:fldChar w:fldCharType="begin"/>
            </w:r>
            <w:r>
              <w:rPr>
                <w:noProof/>
                <w:webHidden/>
              </w:rPr>
              <w:instrText xml:space="preserve"> PAGEREF _Toc224296309 \h </w:instrText>
            </w:r>
            <w:r>
              <w:rPr>
                <w:noProof/>
                <w:webHidden/>
              </w:rPr>
            </w:r>
            <w:r>
              <w:rPr>
                <w:noProof/>
                <w:webHidden/>
              </w:rPr>
              <w:fldChar w:fldCharType="separate"/>
            </w:r>
            <w:r>
              <w:rPr>
                <w:noProof/>
                <w:webHidden/>
              </w:rPr>
              <w:t>23</w:t>
            </w:r>
            <w:r>
              <w:rPr>
                <w:noProof/>
                <w:webHidden/>
              </w:rPr>
              <w:fldChar w:fldCharType="end"/>
            </w:r>
          </w:hyperlink>
        </w:p>
        <w:p w14:paraId="4F3A5836" w14:textId="015A7E2C" w:rsidR="00260150" w:rsidRDefault="006C5F60">
          <w:pPr>
            <w:rPr>
              <w:rFonts w:asciiTheme="minorHAnsi" w:hAnsiTheme="minorHAnsi"/>
            </w:rPr>
          </w:pPr>
          <w:r>
            <w:rPr>
              <w:rFonts w:asciiTheme="minorHAnsi" w:hAnsiTheme="minorHAnsi"/>
            </w:rPr>
            <w:fldChar w:fldCharType="end"/>
          </w:r>
        </w:p>
      </w:sdtContent>
    </w:sdt>
    <w:p w14:paraId="0C56E9C2" w14:textId="77777777" w:rsidR="00260150" w:rsidRDefault="00260150">
      <w:pPr>
        <w:widowControl w:val="0"/>
        <w:jc w:val="right"/>
        <w:rPr>
          <w:rFonts w:asciiTheme="minorHAnsi" w:hAnsiTheme="minorHAnsi" w:cs="Arial"/>
          <w:b/>
          <w:sz w:val="22"/>
        </w:rPr>
        <w:sectPr w:rsidR="00260150">
          <w:headerReference w:type="default" r:id="rId10"/>
          <w:footerReference w:type="default" r:id="rId11"/>
          <w:headerReference w:type="first" r:id="rId12"/>
          <w:footerReference w:type="first" r:id="rId13"/>
          <w:pgSz w:w="11906" w:h="16838"/>
          <w:pgMar w:top="902" w:right="1009" w:bottom="1616" w:left="1151" w:header="431" w:footer="567" w:gutter="0"/>
          <w:cols w:space="708"/>
          <w:titlePg/>
        </w:sectPr>
      </w:pPr>
    </w:p>
    <w:p w14:paraId="7D527EA8" w14:textId="77777777" w:rsidR="00260150" w:rsidRDefault="006C5F60">
      <w:pPr>
        <w:pStyle w:val="v"/>
        <w:widowControl w:val="0"/>
        <w:spacing w:before="600" w:after="240"/>
        <w:ind w:left="567" w:firstLine="0"/>
        <w:outlineLvl w:val="0"/>
        <w:rPr>
          <w:rFonts w:asciiTheme="minorHAnsi" w:hAnsiTheme="minorHAnsi"/>
          <w:b/>
          <w:caps/>
          <w:sz w:val="32"/>
          <w:u w:val="single"/>
        </w:rPr>
      </w:pPr>
      <w:bookmarkStart w:id="3" w:name="_Toc524095221"/>
      <w:bookmarkStart w:id="4" w:name="_Toc224296255"/>
      <w:r>
        <w:rPr>
          <w:rFonts w:asciiTheme="minorHAnsi" w:hAnsiTheme="minorHAnsi"/>
          <w:b/>
          <w:caps/>
          <w:sz w:val="32"/>
          <w:u w:val="single"/>
        </w:rPr>
        <w:lastRenderedPageBreak/>
        <w:t>conditions PARTICULIERES</w:t>
      </w:r>
      <w:bookmarkEnd w:id="3"/>
      <w:r>
        <w:rPr>
          <w:rFonts w:asciiTheme="minorHAnsi" w:hAnsiTheme="minorHAnsi"/>
          <w:b/>
          <w:caps/>
          <w:sz w:val="32"/>
          <w:u w:val="single"/>
        </w:rPr>
        <w:t xml:space="preserve"> – acte d’engagement</w:t>
      </w:r>
      <w:bookmarkEnd w:id="4"/>
    </w:p>
    <w:p w14:paraId="60D1E24C" w14:textId="77777777" w:rsidR="00260150" w:rsidRDefault="006C5F60">
      <w:pPr>
        <w:pStyle w:val="a"/>
        <w:widowControl w:val="0"/>
        <w:spacing w:before="240" w:after="240"/>
        <w:rPr>
          <w:rFonts w:asciiTheme="minorHAnsi" w:hAnsiTheme="minorHAnsi" w:cs="Arial"/>
          <w:b/>
        </w:rPr>
      </w:pPr>
      <w:r>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260150" w14:paraId="7065F476" w14:textId="77777777">
        <w:tc>
          <w:tcPr>
            <w:tcW w:w="9886" w:type="dxa"/>
          </w:tcPr>
          <w:p w14:paraId="6EE373C5" w14:textId="77777777" w:rsidR="00260150" w:rsidRDefault="006C5F60">
            <w:pPr>
              <w:pStyle w:val="a"/>
              <w:widowControl w:val="0"/>
              <w:rPr>
                <w:rFonts w:ascii="Calibri" w:hAnsi="Calibri"/>
                <w:b/>
              </w:rPr>
            </w:pPr>
            <w:r>
              <w:rPr>
                <w:rFonts w:ascii="Calibri" w:hAnsi="Calibri"/>
                <w:b/>
                <w:smallCaps/>
              </w:rPr>
              <w:t>EXPERTISE FRANCE</w:t>
            </w:r>
            <w:r>
              <w:rPr>
                <w:rFonts w:ascii="Calibri" w:hAnsi="Calibri"/>
                <w:b/>
              </w:rPr>
              <w:t xml:space="preserve"> SAS</w:t>
            </w:r>
          </w:p>
          <w:p w14:paraId="26DD3791" w14:textId="77777777" w:rsidR="00260150" w:rsidRDefault="006C5F60">
            <w:pPr>
              <w:pStyle w:val="a"/>
              <w:widowControl w:val="0"/>
              <w:rPr>
                <w:rFonts w:asciiTheme="minorHAnsi" w:hAnsiTheme="minorHAnsi" w:cs="Arial"/>
              </w:rPr>
            </w:pPr>
            <w:r>
              <w:rPr>
                <w:rFonts w:asciiTheme="minorHAnsi" w:hAnsiTheme="minorHAnsi" w:cs="Arial"/>
              </w:rPr>
              <w:t>40, boulevard de Port Royal - 75005 PARIS, France</w:t>
            </w:r>
          </w:p>
          <w:p w14:paraId="0FA977D7" w14:textId="77777777" w:rsidR="00260150" w:rsidRDefault="006C5F60">
            <w:pPr>
              <w:pStyle w:val="a"/>
              <w:widowControl w:val="0"/>
              <w:rPr>
                <w:rFonts w:asciiTheme="minorHAnsi" w:hAnsiTheme="minorHAnsi" w:cs="Arial"/>
              </w:rPr>
            </w:pPr>
            <w:r>
              <w:rPr>
                <w:rFonts w:asciiTheme="minorHAnsi" w:hAnsiTheme="minorHAnsi" w:cs="Arial"/>
              </w:rPr>
              <w:t>Société par actions simplifiée au capital de 828 933 € immatriculée sous les numéros suivants :</w:t>
            </w:r>
          </w:p>
          <w:p w14:paraId="7367357D" w14:textId="77777777" w:rsidR="00260150" w:rsidRDefault="006C5F60" w:rsidP="00421C7F">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SIRET : 808 734 792 00035</w:t>
            </w:r>
          </w:p>
          <w:p w14:paraId="597BFA10" w14:textId="77777777" w:rsidR="00260150" w:rsidRDefault="006C5F60" w:rsidP="00421C7F">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 de TVA intra-communautaire : FR36 808734792</w:t>
            </w:r>
          </w:p>
          <w:p w14:paraId="0435292F" w14:textId="77777777" w:rsidR="00260150" w:rsidRDefault="00260150">
            <w:pPr>
              <w:pStyle w:val="a"/>
              <w:widowControl w:val="0"/>
              <w:rPr>
                <w:rFonts w:asciiTheme="minorHAnsi" w:hAnsiTheme="minorHAnsi" w:cs="Arial"/>
              </w:rPr>
            </w:pPr>
          </w:p>
          <w:p w14:paraId="06799CBC" w14:textId="77777777" w:rsidR="00260150" w:rsidRDefault="006C5F60">
            <w:pPr>
              <w:pStyle w:val="a"/>
              <w:widowControl w:val="0"/>
              <w:rPr>
                <w:rFonts w:asciiTheme="minorHAnsi" w:hAnsiTheme="minorHAnsi" w:cs="Arial"/>
              </w:rPr>
            </w:pPr>
            <w:r>
              <w:rPr>
                <w:rFonts w:asciiTheme="minorHAnsi" w:hAnsiTheme="minorHAnsi" w:cs="Arial"/>
              </w:rPr>
              <w:t>Représentée par M. Jérémie PELLET, Directeur général,</w:t>
            </w:r>
          </w:p>
          <w:p w14:paraId="027E95AB" w14:textId="77777777" w:rsidR="00260150" w:rsidRDefault="006C5F60">
            <w:pPr>
              <w:widowControl w:val="0"/>
              <w:jc w:val="both"/>
              <w:rPr>
                <w:rFonts w:asciiTheme="minorHAnsi" w:hAnsiTheme="minorHAnsi" w:cs="Arial"/>
                <w:b/>
                <w:bCs/>
                <w:u w:val="single"/>
              </w:rPr>
            </w:pPr>
            <w:r>
              <w:rPr>
                <w:rFonts w:asciiTheme="minorHAnsi" w:hAnsiTheme="minorHAnsi" w:cs="Arial"/>
                <w:b/>
                <w:bCs/>
                <w:sz w:val="22"/>
                <w:u w:val="single"/>
              </w:rPr>
              <w:t>d’une part,</w:t>
            </w:r>
          </w:p>
          <w:p w14:paraId="4D406B88" w14:textId="77777777" w:rsidR="00260150" w:rsidRDefault="00260150">
            <w:pPr>
              <w:pStyle w:val="a"/>
              <w:widowControl w:val="0"/>
              <w:rPr>
                <w:rFonts w:asciiTheme="minorHAnsi" w:hAnsiTheme="minorHAnsi" w:cs="Arial"/>
                <w:sz w:val="20"/>
              </w:rPr>
            </w:pPr>
          </w:p>
        </w:tc>
      </w:tr>
    </w:tbl>
    <w:p w14:paraId="6F64183C" w14:textId="77777777" w:rsidR="00260150" w:rsidRDefault="006C5F60">
      <w:pPr>
        <w:widowControl w:val="0"/>
        <w:spacing w:before="240" w:after="240"/>
        <w:jc w:val="both"/>
        <w:rPr>
          <w:rFonts w:asciiTheme="minorHAnsi" w:hAnsiTheme="minorHAnsi" w:cs="Arial"/>
          <w:b/>
          <w:bCs/>
          <w:sz w:val="22"/>
          <w:highlight w:val="yellow"/>
        </w:rPr>
      </w:pPr>
      <w:r>
        <w:rPr>
          <w:rFonts w:asciiTheme="minorHAnsi" w:hAnsiTheme="minorHAnsi" w:cs="Arial"/>
          <w:b/>
          <w:bCs/>
          <w:sz w:val="22"/>
        </w:rPr>
        <w:t>et :</w:t>
      </w:r>
    </w:p>
    <w:tbl>
      <w:tblPr>
        <w:tblStyle w:val="Grilledutableau"/>
        <w:tblW w:w="0" w:type="auto"/>
        <w:tblLook w:val="04A0" w:firstRow="1" w:lastRow="0" w:firstColumn="1" w:lastColumn="0" w:noHBand="0" w:noVBand="1"/>
      </w:tblPr>
      <w:tblGrid>
        <w:gridCol w:w="9736"/>
      </w:tblGrid>
      <w:tr w:rsidR="00260150" w14:paraId="1260583E" w14:textId="77777777">
        <w:tc>
          <w:tcPr>
            <w:tcW w:w="9886" w:type="dxa"/>
          </w:tcPr>
          <w:p w14:paraId="6E029A59" w14:textId="77777777" w:rsidR="00260150" w:rsidRDefault="006C5F60">
            <w:pPr>
              <w:pStyle w:val="a"/>
              <w:widowControl w:val="0"/>
              <w:rPr>
                <w:rFonts w:ascii="Calibri" w:hAnsi="Calibri"/>
                <w:b/>
              </w:rPr>
            </w:pPr>
            <w:r>
              <w:rPr>
                <w:rFonts w:ascii="Calibri" w:hAnsi="Calibri"/>
                <w:b/>
              </w:rPr>
              <w:t xml:space="preserve">NOM DU </w:t>
            </w:r>
            <w:r>
              <w:rPr>
                <w:rFonts w:ascii="Calibri" w:hAnsi="Calibri"/>
                <w:b/>
                <w:smallCaps/>
              </w:rPr>
              <w:t>CONTRATANT</w:t>
            </w:r>
          </w:p>
          <w:p w14:paraId="74E83F8A" w14:textId="77777777" w:rsidR="00260150" w:rsidRDefault="006C5F60">
            <w:pPr>
              <w:pStyle w:val="a"/>
              <w:widowControl w:val="0"/>
              <w:rPr>
                <w:rFonts w:asciiTheme="minorHAnsi" w:hAnsiTheme="minorHAnsi" w:cs="Arial"/>
              </w:rPr>
            </w:pPr>
            <w:r>
              <w:rPr>
                <w:rFonts w:asciiTheme="minorHAnsi" w:hAnsiTheme="minorHAnsi" w:cs="Arial"/>
              </w:rPr>
              <w:t>(Ci-après dénommé le « </w:t>
            </w:r>
            <w:r>
              <w:rPr>
                <w:rFonts w:asciiTheme="minorHAnsi" w:hAnsiTheme="minorHAnsi" w:cs="Arial"/>
                <w:smallCaps/>
              </w:rPr>
              <w:t>Contractant »</w:t>
            </w:r>
            <w:r>
              <w:rPr>
                <w:rFonts w:asciiTheme="minorHAnsi" w:hAnsiTheme="minorHAnsi" w:cs="Arial"/>
              </w:rPr>
              <w:t>)</w:t>
            </w:r>
          </w:p>
          <w:p w14:paraId="0CDA910A" w14:textId="77777777" w:rsidR="00260150" w:rsidRDefault="006C5F60" w:rsidP="00421C7F">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Adresse du siège :</w:t>
            </w:r>
          </w:p>
          <w:p w14:paraId="37FAE282" w14:textId="77777777" w:rsidR="00260150" w:rsidRDefault="006C5F60" w:rsidP="00421C7F">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Numéro d’immatriculation au registre du commerce et des sociétés :</w:t>
            </w:r>
          </w:p>
          <w:p w14:paraId="2ED05FB5" w14:textId="77777777" w:rsidR="00260150" w:rsidRDefault="006C5F60" w:rsidP="00421C7F">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rPr>
              <w:t xml:space="preserve">N° de TVA intra-communautaire (le cas échéant) : </w:t>
            </w:r>
          </w:p>
          <w:p w14:paraId="0AF46B5D" w14:textId="77777777" w:rsidR="00260150" w:rsidRDefault="00260150">
            <w:pPr>
              <w:pStyle w:val="a"/>
              <w:widowControl w:val="0"/>
              <w:rPr>
                <w:rFonts w:asciiTheme="minorHAnsi" w:hAnsiTheme="minorHAnsi" w:cs="Arial"/>
              </w:rPr>
            </w:pPr>
          </w:p>
          <w:p w14:paraId="5DC782A2" w14:textId="77777777" w:rsidR="00260150" w:rsidRDefault="006C5F60">
            <w:pPr>
              <w:pStyle w:val="a"/>
              <w:widowControl w:val="0"/>
              <w:rPr>
                <w:rFonts w:asciiTheme="minorHAnsi" w:hAnsiTheme="minorHAnsi" w:cs="Arial"/>
              </w:rPr>
            </w:pPr>
            <w:r>
              <w:rPr>
                <w:rFonts w:asciiTheme="minorHAnsi" w:hAnsiTheme="minorHAnsi" w:cs="Arial"/>
              </w:rPr>
              <w:t>Représenté par :</w:t>
            </w:r>
          </w:p>
          <w:p w14:paraId="49EB755D" w14:textId="77777777" w:rsidR="00260150" w:rsidRDefault="006C5F60">
            <w:pPr>
              <w:jc w:val="both"/>
              <w:rPr>
                <w:rFonts w:asciiTheme="minorHAnsi" w:hAnsiTheme="minorHAnsi" w:cs="Arial"/>
                <w:b/>
                <w:bCs/>
                <w:sz w:val="22"/>
                <w:u w:val="single"/>
              </w:rPr>
            </w:pPr>
            <w:r>
              <w:rPr>
                <w:rFonts w:asciiTheme="minorHAnsi" w:hAnsiTheme="minorHAnsi" w:cs="Arial"/>
                <w:b/>
                <w:bCs/>
                <w:sz w:val="22"/>
                <w:u w:val="single"/>
              </w:rPr>
              <w:t>d’autre part,</w:t>
            </w:r>
          </w:p>
          <w:p w14:paraId="69025BEE" w14:textId="77777777" w:rsidR="00260150" w:rsidRDefault="00260150">
            <w:pPr>
              <w:jc w:val="both"/>
              <w:rPr>
                <w:rFonts w:asciiTheme="minorHAnsi" w:hAnsiTheme="minorHAnsi"/>
              </w:rPr>
            </w:pPr>
          </w:p>
        </w:tc>
      </w:tr>
    </w:tbl>
    <w:p w14:paraId="48A2D13E" w14:textId="77777777" w:rsidR="00260150" w:rsidRDefault="006C5F60">
      <w:pPr>
        <w:pStyle w:val="a"/>
        <w:widowControl w:val="0"/>
        <w:spacing w:before="240"/>
        <w:rPr>
          <w:rFonts w:asciiTheme="minorHAnsi" w:hAnsiTheme="minorHAnsi" w:cs="Arial"/>
        </w:rPr>
      </w:pPr>
      <w:r>
        <w:rPr>
          <w:rFonts w:asciiTheme="minorHAnsi" w:hAnsiTheme="minorHAnsi" w:cs="Arial"/>
        </w:rPr>
        <w:t>(Ci-après dénommés collectivement les « </w:t>
      </w:r>
      <w:r>
        <w:rPr>
          <w:rFonts w:asciiTheme="minorHAnsi" w:hAnsiTheme="minorHAnsi" w:cs="Arial"/>
          <w:smallCaps/>
        </w:rPr>
        <w:t>Parties</w:t>
      </w:r>
      <w:r>
        <w:rPr>
          <w:rFonts w:asciiTheme="minorHAnsi" w:hAnsiTheme="minorHAnsi" w:cs="Arial"/>
        </w:rPr>
        <w:t> »,)</w:t>
      </w:r>
    </w:p>
    <w:p w14:paraId="29420F91" w14:textId="77777777" w:rsidR="00260150" w:rsidRDefault="006C5F60">
      <w:pPr>
        <w:widowControl w:val="0"/>
        <w:spacing w:before="120"/>
        <w:rPr>
          <w:rFonts w:asciiTheme="minorHAnsi" w:hAnsiTheme="minorHAnsi" w:cs="Arial"/>
          <w:b/>
          <w:sz w:val="22"/>
        </w:rPr>
      </w:pPr>
      <w:r>
        <w:rPr>
          <w:rFonts w:asciiTheme="minorHAnsi" w:hAnsiTheme="minorHAnsi" w:cs="Arial"/>
          <w:b/>
          <w:sz w:val="22"/>
        </w:rPr>
        <w:t>Il a été préalablement exposé ce qui suit :</w:t>
      </w:r>
    </w:p>
    <w:p w14:paraId="665BF18F" w14:textId="1253F115" w:rsidR="00260150" w:rsidRDefault="006C5F60">
      <w:pPr>
        <w:spacing w:before="120"/>
        <w:jc w:val="both"/>
        <w:rPr>
          <w:rFonts w:asciiTheme="minorHAnsi" w:hAnsiTheme="minorHAnsi" w:cs="Arial"/>
          <w:sz w:val="22"/>
        </w:rPr>
      </w:pPr>
      <w:r>
        <w:rPr>
          <w:rFonts w:asciiTheme="minorHAnsi" w:hAnsiTheme="minorHAnsi" w:cs="Arial"/>
          <w:sz w:val="22"/>
        </w:rPr>
        <w:t>Dans le cadre du projet de coopération ci-après dénommé le « </w:t>
      </w:r>
      <w:r>
        <w:rPr>
          <w:rFonts w:asciiTheme="minorHAnsi" w:hAnsiTheme="minorHAnsi" w:cs="Arial"/>
          <w:smallCaps/>
          <w:sz w:val="22"/>
        </w:rPr>
        <w:t>contrat principal »</w:t>
      </w:r>
      <w:r>
        <w:rPr>
          <w:rFonts w:asciiTheme="minorHAnsi" w:hAnsiTheme="minorHAnsi" w:cs="Arial"/>
          <w:sz w:val="22"/>
        </w:rPr>
        <w:t xml:space="preserve"> (contrat bailleur) </w:t>
      </w:r>
      <w:r w:rsidR="00151516">
        <w:rPr>
          <w:rFonts w:asciiTheme="minorHAnsi" w:hAnsiTheme="minorHAnsi" w:cs="Arial"/>
          <w:sz w:val="22"/>
        </w:rPr>
        <w:t xml:space="preserve">signé </w:t>
      </w:r>
      <w:r w:rsidR="00151516">
        <w:rPr>
          <w:rFonts w:asciiTheme="minorHAnsi" w:hAnsiTheme="minorHAnsi" w:cstheme="minorHAnsi"/>
          <w:sz w:val="22"/>
        </w:rPr>
        <w:t>le</w:t>
      </w:r>
      <w:r>
        <w:rPr>
          <w:rFonts w:asciiTheme="minorHAnsi" w:hAnsiTheme="minorHAnsi" w:cstheme="minorHAnsi"/>
          <w:sz w:val="22"/>
        </w:rPr>
        <w:t xml:space="preserve"> 20 Décembre 2022 entre Union Européenne et Expertise France, couvrant “Euroclima Caribbean – a Partnership for a Caribbean Green Deal“, </w:t>
      </w:r>
      <w:r>
        <w:rPr>
          <w:rFonts w:asciiTheme="minorHAnsi" w:hAnsiTheme="minorHAnsi" w:cs="Arial"/>
          <w:smallCaps/>
          <w:sz w:val="22"/>
        </w:rPr>
        <w:t xml:space="preserve">Expertise France </w:t>
      </w:r>
      <w:r>
        <w:rPr>
          <w:rFonts w:asciiTheme="minorHAnsi" w:hAnsiTheme="minorHAnsi" w:cs="Arial"/>
          <w:sz w:val="22"/>
        </w:rPr>
        <w:t xml:space="preserve">demande au </w:t>
      </w:r>
      <w:r>
        <w:rPr>
          <w:rFonts w:asciiTheme="minorHAnsi" w:hAnsiTheme="minorHAnsi" w:cs="Arial"/>
          <w:smallCaps/>
          <w:sz w:val="22"/>
        </w:rPr>
        <w:t>Contractant</w:t>
      </w:r>
      <w:r>
        <w:rPr>
          <w:rFonts w:asciiTheme="minorHAnsi" w:hAnsiTheme="minorHAnsi" w:cs="Arial"/>
          <w:sz w:val="22"/>
        </w:rPr>
        <w:t xml:space="preserve"> qui l’accepte, de réaliser au titre du présent </w:t>
      </w:r>
      <w:r>
        <w:rPr>
          <w:rFonts w:asciiTheme="minorHAnsi" w:hAnsiTheme="minorHAnsi" w:cs="Arial"/>
          <w:smallCaps/>
          <w:sz w:val="22"/>
        </w:rPr>
        <w:t xml:space="preserve">Contrat </w:t>
      </w:r>
      <w:r>
        <w:rPr>
          <w:rFonts w:asciiTheme="minorHAnsi" w:hAnsiTheme="minorHAnsi" w:cs="Arial"/>
          <w:sz w:val="22"/>
        </w:rPr>
        <w:t>les prestations et de livrer les fournitures décrites dans l’annexe technique jointe « Cahier des charges ».</w:t>
      </w:r>
    </w:p>
    <w:p w14:paraId="704EEA84" w14:textId="77777777" w:rsidR="00260150" w:rsidRDefault="006C5F60">
      <w:pPr>
        <w:spacing w:before="240"/>
        <w:jc w:val="right"/>
        <w:rPr>
          <w:rFonts w:asciiTheme="minorHAnsi" w:hAnsiTheme="minorHAnsi" w:cs="Arial"/>
          <w:b/>
          <w:sz w:val="22"/>
        </w:rPr>
      </w:pPr>
      <w:r>
        <w:rPr>
          <w:rFonts w:asciiTheme="minorHAnsi" w:hAnsiTheme="minorHAnsi" w:cs="Arial"/>
          <w:b/>
          <w:sz w:val="22"/>
        </w:rPr>
        <w:t>En foi de quoi, il a été convenu ce qui suit :</w:t>
      </w:r>
    </w:p>
    <w:p w14:paraId="1E87B58D" w14:textId="77777777" w:rsidR="00260150" w:rsidRDefault="006C5F60">
      <w:pPr>
        <w:spacing w:before="120" w:line="240" w:lineRule="auto"/>
        <w:rPr>
          <w:rFonts w:asciiTheme="minorHAnsi" w:hAnsiTheme="minorHAnsi" w:cs="Arial"/>
        </w:rPr>
      </w:pPr>
      <w:r>
        <w:rPr>
          <w:rFonts w:asciiTheme="minorHAnsi" w:hAnsiTheme="minorHAnsi"/>
          <w:b/>
          <w:caps/>
        </w:rPr>
        <w:br w:type="page" w:clear="all"/>
      </w:r>
    </w:p>
    <w:p w14:paraId="574CB5C4" w14:textId="77777777" w:rsidR="00260150" w:rsidRDefault="006C5F60" w:rsidP="00421C7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24296256"/>
      <w:r>
        <w:rPr>
          <w:rFonts w:asciiTheme="minorHAnsi" w:hAnsiTheme="minorHAnsi"/>
          <w:b/>
          <w:caps/>
          <w:sz w:val="24"/>
          <w:u w:val="single"/>
        </w:rPr>
        <w:lastRenderedPageBreak/>
        <w:t>Objet du contrat</w:t>
      </w:r>
      <w:bookmarkEnd w:id="5"/>
    </w:p>
    <w:p w14:paraId="0590D58B" w14:textId="34D18046" w:rsidR="00260150" w:rsidRDefault="006C5F60">
      <w:pPr>
        <w:pStyle w:val="u"/>
        <w:widowControl w:val="0"/>
        <w:spacing w:before="240"/>
        <w:ind w:left="561"/>
        <w:rPr>
          <w:rFonts w:asciiTheme="minorHAnsi" w:hAnsiTheme="minorHAnsi" w:cs="Arial"/>
        </w:rPr>
      </w:pPr>
      <w:r>
        <w:rPr>
          <w:rFonts w:asciiTheme="minorHAnsi" w:hAnsiTheme="minorHAnsi" w:cs="Arial"/>
        </w:rPr>
        <w:t>Le présent contrat (ci-après dénommé le « </w:t>
      </w:r>
      <w:r>
        <w:rPr>
          <w:rFonts w:asciiTheme="minorHAnsi" w:hAnsiTheme="minorHAnsi" w:cs="Arial"/>
          <w:smallCaps/>
        </w:rPr>
        <w:t xml:space="preserve">Contrat </w:t>
      </w:r>
      <w:r>
        <w:rPr>
          <w:rFonts w:asciiTheme="minorHAnsi" w:hAnsiTheme="minorHAnsi" w:cs="Arial"/>
        </w:rPr>
        <w:t>») a pour objet la Mise en œuvre de l’Assistance Technique : Gouvernance, registre Article 6.2 (ITMO) et structuration financière pour un programme national « carbone mangroves » en Haïti (EUROCLIMA CARAÏBES).</w:t>
      </w:r>
    </w:p>
    <w:p w14:paraId="78C1469E" w14:textId="77777777" w:rsidR="00260150" w:rsidRDefault="006C5F60" w:rsidP="00421C7F">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6" w:name="_Toc224296257"/>
      <w:r>
        <w:rPr>
          <w:rFonts w:asciiTheme="minorHAnsi" w:hAnsiTheme="minorHAnsi"/>
          <w:b/>
          <w:caps/>
          <w:sz w:val="24"/>
          <w:u w:val="single"/>
        </w:rPr>
        <w:t>Documents contractuels</w:t>
      </w:r>
      <w:bookmarkEnd w:id="6"/>
    </w:p>
    <w:p w14:paraId="29BF16E2" w14:textId="77777777" w:rsidR="00260150" w:rsidRDefault="006C5F60">
      <w:pPr>
        <w:pStyle w:val="v"/>
        <w:widowControl w:val="0"/>
        <w:spacing w:before="120"/>
        <w:ind w:left="555" w:firstLine="0"/>
        <w:jc w:val="left"/>
        <w:rPr>
          <w:rFonts w:asciiTheme="minorHAnsi" w:hAnsiTheme="minorHAnsi" w:cstheme="minorHAnsi"/>
          <w:szCs w:val="22"/>
        </w:rPr>
      </w:pPr>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constitué par les documents contractuels énumérés ci-dessous, par ordre de priorité décroissante :</w:t>
      </w:r>
    </w:p>
    <w:p w14:paraId="22DD9CC4" w14:textId="77777777" w:rsidR="00260150" w:rsidRDefault="006C5F60" w:rsidP="00421C7F">
      <w:pPr>
        <w:pStyle w:val="w"/>
        <w:widowControl w:val="0"/>
        <w:numPr>
          <w:ilvl w:val="0"/>
          <w:numId w:val="13"/>
        </w:numPr>
        <w:spacing w:before="120"/>
        <w:rPr>
          <w:rFonts w:asciiTheme="minorHAnsi" w:hAnsiTheme="minorHAnsi" w:cstheme="minorHAnsi"/>
          <w:szCs w:val="22"/>
        </w:rPr>
      </w:pPr>
      <w:r>
        <w:rPr>
          <w:rFonts w:asciiTheme="minorHAnsi" w:hAnsiTheme="minorHAnsi" w:cstheme="minorHAnsi"/>
          <w:szCs w:val="22"/>
        </w:rPr>
        <w:t>le présent document, et ses annexes :</w:t>
      </w:r>
    </w:p>
    <w:p w14:paraId="2AD3DBAD" w14:textId="7204BE24" w:rsidR="00260150" w:rsidRDefault="006C5F60" w:rsidP="00421C7F">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1 ci-jointe : Cahier des charges ;</w:t>
      </w:r>
    </w:p>
    <w:p w14:paraId="2A65540B" w14:textId="41446770" w:rsidR="00387D6F" w:rsidRDefault="00387D6F" w:rsidP="00421C7F">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l’Annexe 2 ci-jointe : le formulaire de candidature ;</w:t>
      </w:r>
    </w:p>
    <w:p w14:paraId="69921E0E" w14:textId="4FA94C1E" w:rsidR="00DF3961" w:rsidRDefault="00DF3961" w:rsidP="00421C7F">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l’Annexe </w:t>
      </w:r>
      <w:r w:rsidR="00387D6F">
        <w:rPr>
          <w:rFonts w:asciiTheme="minorHAnsi" w:hAnsiTheme="minorHAnsi" w:cstheme="minorHAnsi"/>
          <w:szCs w:val="22"/>
        </w:rPr>
        <w:t>3 ci-jointe :</w:t>
      </w:r>
      <w:r>
        <w:rPr>
          <w:rFonts w:asciiTheme="minorHAnsi" w:hAnsiTheme="minorHAnsi" w:cstheme="minorHAnsi"/>
          <w:szCs w:val="22"/>
        </w:rPr>
        <w:t xml:space="preserve"> </w:t>
      </w:r>
      <w:r w:rsidR="00387D6F">
        <w:rPr>
          <w:rFonts w:asciiTheme="minorHAnsi" w:hAnsiTheme="minorHAnsi" w:cstheme="minorHAnsi"/>
          <w:szCs w:val="22"/>
        </w:rPr>
        <w:t xml:space="preserve">le </w:t>
      </w:r>
      <w:r w:rsidR="00387D6F" w:rsidRPr="00387D6F">
        <w:rPr>
          <w:rFonts w:asciiTheme="minorHAnsi" w:hAnsiTheme="minorHAnsi" w:cstheme="minorHAnsi"/>
          <w:szCs w:val="22"/>
        </w:rPr>
        <w:t>Questionnaire évaluation sûreté</w:t>
      </w:r>
      <w:r w:rsidR="00387D6F">
        <w:rPr>
          <w:rFonts w:asciiTheme="minorHAnsi" w:hAnsiTheme="minorHAnsi" w:cstheme="minorHAnsi"/>
          <w:szCs w:val="22"/>
        </w:rPr>
        <w:t> ;</w:t>
      </w:r>
    </w:p>
    <w:p w14:paraId="2CD9FDF5" w14:textId="1C8980BD" w:rsidR="001931B7" w:rsidRDefault="00AF39C5" w:rsidP="00421C7F">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rPr>
        <w:t xml:space="preserve">l’Annexe 4 ci-jointe : </w:t>
      </w:r>
      <w:r w:rsidR="001931B7" w:rsidRPr="00A86E43">
        <w:rPr>
          <w:rFonts w:asciiTheme="minorHAnsi" w:hAnsiTheme="minorHAnsi" w:cstheme="minorHAnsi"/>
          <w:szCs w:val="22"/>
        </w:rPr>
        <w:t>Annexe contractuelle (DAJ_M05</w:t>
      </w:r>
      <w:r w:rsidR="001931B7">
        <w:rPr>
          <w:rFonts w:asciiTheme="minorHAnsi" w:hAnsiTheme="minorHAnsi" w:cstheme="minorHAnsi"/>
          <w:szCs w:val="22"/>
        </w:rPr>
        <w:t>0</w:t>
      </w:r>
      <w:r w:rsidR="001931B7" w:rsidRPr="00A86E43">
        <w:rPr>
          <w:rFonts w:asciiTheme="minorHAnsi" w:hAnsiTheme="minorHAnsi" w:cstheme="minorHAnsi"/>
          <w:szCs w:val="22"/>
        </w:rPr>
        <w:t>) portant sur le traitement de données personnelles en cas de sous-traitance RGPD (collecte de données personnelles au nom d’</w:t>
      </w:r>
      <w:r w:rsidR="001931B7">
        <w:rPr>
          <w:rFonts w:asciiTheme="minorHAnsi" w:hAnsiTheme="minorHAnsi" w:cstheme="minorHAnsi"/>
          <w:smallCaps/>
          <w:szCs w:val="22"/>
        </w:rPr>
        <w:t>Expertise France</w:t>
      </w:r>
      <w:r w:rsidR="001931B7">
        <w:rPr>
          <w:rFonts w:asciiTheme="minorHAnsi" w:hAnsiTheme="minorHAnsi" w:cstheme="minorHAnsi"/>
          <w:szCs w:val="22"/>
        </w:rPr>
        <w:t xml:space="preserve"> </w:t>
      </w:r>
    </w:p>
    <w:p w14:paraId="1C9F58D6" w14:textId="77777777" w:rsidR="00260150" w:rsidRDefault="006C5F60" w:rsidP="00421C7F">
      <w:pPr>
        <w:pStyle w:val="Paragraphedeliste"/>
        <w:numPr>
          <w:ilvl w:val="0"/>
          <w:numId w:val="7"/>
        </w:numPr>
        <w:tabs>
          <w:tab w:val="clear" w:pos="994"/>
          <w:tab w:val="num" w:pos="1701"/>
        </w:tabs>
        <w:ind w:left="1701"/>
        <w:rPr>
          <w:rFonts w:asciiTheme="minorHAnsi" w:eastAsia="Times New Roman" w:hAnsiTheme="minorHAnsi" w:cstheme="minorHAnsi"/>
          <w:sz w:val="22"/>
          <w:szCs w:val="22"/>
        </w:rPr>
      </w:pPr>
      <w:r>
        <w:rPr>
          <w:rFonts w:asciiTheme="minorHAnsi" w:eastAsia="Times New Roman" w:hAnsiTheme="minorHAnsi" w:cstheme="minorHAnsi"/>
          <w:sz w:val="22"/>
          <w:szCs w:val="22"/>
        </w:rPr>
        <w:t>Le code de conduite d’</w:t>
      </w:r>
      <w:r>
        <w:rPr>
          <w:rFonts w:asciiTheme="minorHAnsi" w:eastAsia="Times New Roman" w:hAnsiTheme="minorHAnsi" w:cstheme="minorHAnsi"/>
          <w:smallCaps/>
          <w:sz w:val="22"/>
          <w:szCs w:val="22"/>
        </w:rPr>
        <w:t>Expertise France</w:t>
      </w:r>
      <w:r>
        <w:rPr>
          <w:rFonts w:asciiTheme="minorHAnsi" w:eastAsia="Times New Roman" w:hAnsiTheme="minorHAnsi" w:cstheme="minorHAnsi"/>
          <w:sz w:val="22"/>
          <w:szCs w:val="22"/>
        </w:rPr>
        <w:t xml:space="preserve"> (disponible via le lien suivant : </w:t>
      </w:r>
      <w:hyperlink r:id="rId14" w:tooltip="https://www.expertisefrance.fr/documents/20182/426622/Expertise+France+%E2%80%93+Code+de+conduite/2408659b-a84e-45ac-a142-47d5dc21faff" w:history="1">
        <w:r>
          <w:rPr>
            <w:rStyle w:val="Lienhypertexte"/>
            <w:rFonts w:asciiTheme="minorHAnsi" w:eastAsia="Times New Roman" w:hAnsiTheme="minorHAnsi" w:cstheme="minorHAnsi"/>
            <w:sz w:val="22"/>
            <w:szCs w:val="22"/>
          </w:rPr>
          <w:t>https://www.expertisefrance.fr/documents/20182/426622/Expertise+France+%E2%80%93+Code+de+conduite/2408659b-a84e-45ac-a142-47d5dc21faff</w:t>
        </w:r>
      </w:hyperlink>
      <w:r>
        <w:rPr>
          <w:rFonts w:asciiTheme="minorHAnsi" w:eastAsia="Times New Roman" w:hAnsiTheme="minorHAnsi" w:cstheme="minorHAnsi"/>
          <w:sz w:val="22"/>
          <w:szCs w:val="22"/>
        </w:rPr>
        <w:t>);</w:t>
      </w:r>
    </w:p>
    <w:p w14:paraId="4AD0908E" w14:textId="1A503AE2" w:rsidR="00260150" w:rsidRDefault="006C5F60" w:rsidP="00421C7F">
      <w:pPr>
        <w:pStyle w:val="w"/>
        <w:widowControl w:val="0"/>
        <w:numPr>
          <w:ilvl w:val="0"/>
          <w:numId w:val="13"/>
        </w:numPr>
        <w:spacing w:before="120"/>
        <w:rPr>
          <w:rFonts w:asciiTheme="minorHAnsi" w:hAnsiTheme="minorHAnsi" w:cstheme="minorHAnsi"/>
          <w:szCs w:val="22"/>
        </w:rPr>
      </w:pPr>
      <w:r>
        <w:rPr>
          <w:rFonts w:asciiTheme="minorHAnsi" w:hAnsiTheme="minorHAnsi" w:cstheme="minorHAnsi"/>
          <w:szCs w:val="22"/>
        </w:rPr>
        <w:t xml:space="preserve">CCAG - Cahier des clauses administratives générales applicables aux marchés publics de prestations intellectuelles approuvé par arrêté du 30 mars 2021 sous réserve des dérogations stipulées dans le présent contrat. </w:t>
      </w:r>
    </w:p>
    <w:p w14:paraId="3E4668E2" w14:textId="4C2E09ED" w:rsidR="00260150" w:rsidRDefault="006C5F60" w:rsidP="00421C7F">
      <w:pPr>
        <w:pStyle w:val="w"/>
        <w:widowControl w:val="0"/>
        <w:numPr>
          <w:ilvl w:val="0"/>
          <w:numId w:val="13"/>
        </w:numPr>
        <w:spacing w:before="120"/>
        <w:rPr>
          <w:rFonts w:asciiTheme="minorHAnsi" w:hAnsiTheme="minorHAnsi" w:cstheme="minorHAnsi"/>
          <w:szCs w:val="22"/>
        </w:rPr>
      </w:pPr>
      <w:r>
        <w:rPr>
          <w:rFonts w:asciiTheme="minorHAnsi" w:hAnsiTheme="minorHAnsi" w:cstheme="minorHAnsi"/>
          <w:szCs w:val="22"/>
        </w:rPr>
        <w:t xml:space="preserve">L’annexe financière comportant l’offre </w:t>
      </w:r>
      <w:r w:rsidR="00400EE2">
        <w:rPr>
          <w:rFonts w:asciiTheme="minorHAnsi" w:hAnsiTheme="minorHAnsi" w:cstheme="minorHAnsi"/>
          <w:szCs w:val="22"/>
        </w:rPr>
        <w:t xml:space="preserve">datée </w:t>
      </w:r>
      <w:r>
        <w:rPr>
          <w:rFonts w:asciiTheme="minorHAnsi" w:hAnsiTheme="minorHAnsi" w:cstheme="minorHAnsi"/>
          <w:szCs w:val="22"/>
        </w:rPr>
        <w:t xml:space="preserve">du </w:t>
      </w:r>
      <w:r>
        <w:rPr>
          <w:rFonts w:asciiTheme="minorHAnsi" w:hAnsiTheme="minorHAnsi" w:cstheme="minorHAnsi"/>
          <w:smallCaps/>
          <w:szCs w:val="22"/>
        </w:rPr>
        <w:t>Contractant</w:t>
      </w:r>
      <w:r>
        <w:rPr>
          <w:rFonts w:asciiTheme="minorHAnsi" w:hAnsiTheme="minorHAnsi" w:cstheme="minorHAnsi"/>
          <w:szCs w:val="22"/>
        </w:rPr>
        <w:t xml:space="preserve"> du </w:t>
      </w:r>
      <w:r>
        <w:rPr>
          <w:rFonts w:asciiTheme="minorHAnsi" w:hAnsiTheme="minorHAnsi" w:cstheme="minorHAnsi"/>
          <w:szCs w:val="22"/>
          <w:highlight w:val="yellow"/>
        </w:rPr>
        <w:t>XX/XX/XXXX</w:t>
      </w:r>
    </w:p>
    <w:p w14:paraId="62D8ECEB" w14:textId="77777777" w:rsidR="00260150" w:rsidRDefault="006C5F60">
      <w:pPr>
        <w:pStyle w:val="v"/>
        <w:widowControl w:val="0"/>
        <w:spacing w:before="576"/>
        <w:ind w:left="556" w:firstLine="0"/>
        <w:rPr>
          <w:rFonts w:asciiTheme="minorHAnsi" w:hAnsiTheme="minorHAnsi" w:cstheme="minorHAnsi"/>
          <w:szCs w:val="22"/>
        </w:rPr>
      </w:pPr>
      <w:r>
        <w:rPr>
          <w:rFonts w:asciiTheme="minorHAnsi" w:hAnsiTheme="minorHAnsi" w:cstheme="minorHAnsi"/>
          <w:szCs w:val="22"/>
        </w:rPr>
        <w:t xml:space="preserve">Ces documents constituent l’intégralité de l’accord entre les </w:t>
      </w:r>
      <w:r>
        <w:rPr>
          <w:rFonts w:asciiTheme="minorHAnsi" w:hAnsiTheme="minorHAnsi" w:cstheme="minorHAnsi"/>
          <w:smallCaps/>
          <w:szCs w:val="22"/>
        </w:rPr>
        <w:t>Parties</w:t>
      </w:r>
      <w:r>
        <w:rPr>
          <w:rFonts w:asciiTheme="minorHAnsi" w:hAnsiTheme="minorHAnsi" w:cstheme="minorHAnsi"/>
          <w:szCs w:val="22"/>
        </w:rPr>
        <w:t xml:space="preserve"> se rapportant au présent </w:t>
      </w:r>
      <w:r>
        <w:rPr>
          <w:rFonts w:asciiTheme="minorHAnsi" w:hAnsiTheme="minorHAnsi" w:cstheme="minorHAnsi"/>
          <w:smallCaps/>
          <w:szCs w:val="22"/>
        </w:rPr>
        <w:t>Contrat</w:t>
      </w:r>
      <w:r>
        <w:rPr>
          <w:rFonts w:asciiTheme="minorHAnsi" w:hAnsiTheme="minorHAnsi" w:cstheme="minorHAnsi"/>
          <w:szCs w:val="22"/>
        </w:rPr>
        <w:t xml:space="preserve">. Ils annulent et remplacent la totalité des communications, démarches, accords, engagements, garanties ou arrangements, se rapportant à son objet et faits, oralement ou par écrit, par une </w:t>
      </w:r>
      <w:r>
        <w:rPr>
          <w:rFonts w:asciiTheme="minorHAnsi" w:hAnsiTheme="minorHAnsi" w:cstheme="minorHAnsi"/>
          <w:smallCaps/>
          <w:szCs w:val="22"/>
        </w:rPr>
        <w:t>Partie</w:t>
      </w:r>
      <w:r>
        <w:rPr>
          <w:rFonts w:asciiTheme="minorHAnsi" w:hAnsiTheme="minorHAnsi" w:cstheme="minorHAnsi"/>
          <w:szCs w:val="22"/>
        </w:rPr>
        <w:t xml:space="preserve"> ou en son nom, à l’autre </w:t>
      </w:r>
      <w:r>
        <w:rPr>
          <w:rFonts w:asciiTheme="minorHAnsi" w:hAnsiTheme="minorHAnsi" w:cstheme="minorHAnsi"/>
          <w:smallCaps/>
          <w:szCs w:val="22"/>
        </w:rPr>
        <w:t>Partie</w:t>
      </w:r>
      <w:r>
        <w:rPr>
          <w:rFonts w:asciiTheme="minorHAnsi" w:hAnsiTheme="minorHAnsi" w:cstheme="minorHAnsi"/>
          <w:szCs w:val="22"/>
        </w:rPr>
        <w:t>, qui seraient intervenus avant sa date de notification. Ces documents sont reconnus par les Parties comme l’exposé unique et complet des termes de leur accord.</w:t>
      </w:r>
    </w:p>
    <w:p w14:paraId="3705E39D" w14:textId="77777777" w:rsidR="00260150" w:rsidRDefault="006C5F60">
      <w:pPr>
        <w:pStyle w:val="v"/>
        <w:widowControl w:val="0"/>
        <w:spacing w:before="576"/>
        <w:ind w:left="556" w:firstLine="0"/>
        <w:rPr>
          <w:rFonts w:asciiTheme="minorHAnsi" w:hAnsiTheme="minorHAnsi" w:cstheme="minorHAnsi"/>
          <w:szCs w:val="22"/>
        </w:rPr>
      </w:pPr>
      <w:r>
        <w:rPr>
          <w:rFonts w:asciiTheme="minorHAnsi" w:eastAsia="Times" w:hAnsiTheme="minorHAnsi" w:cstheme="minorHAnsi"/>
          <w:szCs w:val="22"/>
        </w:rPr>
        <w:t>Sans préjudice des règles générales applicables aux contrats administratifs,</w:t>
      </w:r>
      <w:r>
        <w:rPr>
          <w:rFonts w:asciiTheme="minorHAnsi" w:hAnsiTheme="minorHAnsi" w:cstheme="minorHAnsi"/>
          <w:szCs w:val="22"/>
        </w:rPr>
        <w:t xml:space="preserve"> toute modification du </w:t>
      </w:r>
      <w:r>
        <w:rPr>
          <w:rFonts w:asciiTheme="minorHAnsi" w:hAnsiTheme="minorHAnsi" w:cstheme="minorHAnsi"/>
          <w:smallCaps/>
          <w:szCs w:val="22"/>
        </w:rPr>
        <w:t xml:space="preserve">Contrat </w:t>
      </w:r>
      <w:r>
        <w:rPr>
          <w:rFonts w:asciiTheme="minorHAnsi" w:hAnsiTheme="minorHAnsi" w:cstheme="minorHAnsi"/>
          <w:szCs w:val="22"/>
        </w:rPr>
        <w:t xml:space="preserve">ou toute renonciation à un droit résultant du </w:t>
      </w:r>
      <w:r>
        <w:rPr>
          <w:rFonts w:asciiTheme="minorHAnsi" w:hAnsiTheme="minorHAnsi" w:cstheme="minorHAnsi"/>
          <w:smallCaps/>
          <w:szCs w:val="22"/>
        </w:rPr>
        <w:t xml:space="preserve">Contrat </w:t>
      </w:r>
      <w:r>
        <w:rPr>
          <w:rFonts w:asciiTheme="minorHAnsi" w:hAnsiTheme="minorHAnsi" w:cstheme="minorHAnsi"/>
          <w:szCs w:val="22"/>
        </w:rPr>
        <w:t xml:space="preserve">devra faire l'objet d'un avenant régulièrement signé par un représentant dûment habilité de chaque </w:t>
      </w:r>
      <w:r>
        <w:rPr>
          <w:rFonts w:asciiTheme="minorHAnsi" w:hAnsiTheme="minorHAnsi" w:cstheme="minorHAnsi"/>
          <w:smallCaps/>
          <w:szCs w:val="22"/>
        </w:rPr>
        <w:t>Partie</w:t>
      </w:r>
      <w:r>
        <w:rPr>
          <w:rFonts w:asciiTheme="minorHAnsi" w:hAnsiTheme="minorHAnsi" w:cstheme="minorHAnsi"/>
          <w:szCs w:val="22"/>
        </w:rPr>
        <w:t>.</w:t>
      </w:r>
    </w:p>
    <w:p w14:paraId="77F9DB9E" w14:textId="77777777" w:rsidR="00260150" w:rsidRDefault="006C5F60">
      <w:pPr>
        <w:pStyle w:val="v"/>
        <w:widowControl w:val="0"/>
        <w:spacing w:before="576"/>
        <w:ind w:left="556" w:firstLine="0"/>
        <w:rPr>
          <w:rFonts w:asciiTheme="minorHAnsi" w:hAnsiTheme="minorHAnsi"/>
          <w:b/>
          <w:caps/>
          <w:sz w:val="24"/>
        </w:rPr>
      </w:pPr>
      <w:r>
        <w:rPr>
          <w:rFonts w:asciiTheme="minorHAnsi" w:hAnsiTheme="minorHAnsi"/>
          <w:b/>
          <w:caps/>
          <w:sz w:val="24"/>
        </w:rPr>
        <w:br w:type="page" w:clear="all"/>
      </w:r>
    </w:p>
    <w:p w14:paraId="476B3795" w14:textId="77777777" w:rsidR="00260150" w:rsidRDefault="006C5F60" w:rsidP="00421C7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7" w:name="_Toc224296258"/>
      <w:bookmarkStart w:id="8" w:name="_Toc392669631"/>
      <w:r>
        <w:rPr>
          <w:rFonts w:asciiTheme="minorHAnsi" w:hAnsiTheme="minorHAnsi"/>
          <w:b/>
          <w:caps/>
          <w:sz w:val="24"/>
          <w:u w:val="single"/>
        </w:rPr>
        <w:lastRenderedPageBreak/>
        <w:t>CaractÉristiques gÉnÉrales du contrat</w:t>
      </w:r>
      <w:bookmarkEnd w:id="7"/>
    </w:p>
    <w:p w14:paraId="77401A47" w14:textId="77777777" w:rsidR="00260150" w:rsidRDefault="006C5F60">
      <w:pPr>
        <w:pStyle w:val="Titre2"/>
        <w:rPr>
          <w:rFonts w:asciiTheme="minorHAnsi" w:hAnsiTheme="minorHAnsi"/>
          <w:sz w:val="22"/>
        </w:rPr>
      </w:pPr>
      <w:bookmarkStart w:id="9" w:name="_Toc224296259"/>
      <w:r>
        <w:rPr>
          <w:rFonts w:asciiTheme="minorHAnsi" w:hAnsiTheme="minorHAnsi"/>
          <w:sz w:val="22"/>
        </w:rPr>
        <w:t>Forme du contrat</w:t>
      </w:r>
      <w:bookmarkEnd w:id="8"/>
      <w:bookmarkEnd w:id="9"/>
      <w:r>
        <w:rPr>
          <w:rFonts w:asciiTheme="minorHAnsi" w:hAnsiTheme="minorHAnsi"/>
          <w:sz w:val="22"/>
        </w:rPr>
        <w:t xml:space="preserve"> </w:t>
      </w:r>
    </w:p>
    <w:p w14:paraId="713D1D1C" w14:textId="77777777" w:rsidR="00260150" w:rsidRDefault="00260150">
      <w:pPr>
        <w:rPr>
          <w:sz w:val="16"/>
        </w:rPr>
      </w:pPr>
    </w:p>
    <w:p w14:paraId="7745FC54" w14:textId="0E22C1A8" w:rsidR="00260150" w:rsidRPr="00DF3961" w:rsidRDefault="006C5F60" w:rsidP="00DF3961">
      <w:pPr>
        <w:pStyle w:val="u"/>
        <w:widowControl w:val="0"/>
        <w:ind w:left="567"/>
        <w:rPr>
          <w:rFonts w:asciiTheme="minorHAnsi" w:hAnsiTheme="minorHAnsi" w:cstheme="minorHAnsi"/>
          <w:szCs w:val="22"/>
        </w:rPr>
      </w:pPr>
      <w:bookmarkStart w:id="10" w:name="_Toc379270787"/>
      <w:r>
        <w:rPr>
          <w:rFonts w:asciiTheme="minorHAnsi" w:hAnsiTheme="minorHAnsi" w:cstheme="minorHAnsi"/>
          <w:szCs w:val="22"/>
        </w:rPr>
        <w:t xml:space="preserve">Le présent </w:t>
      </w:r>
      <w:r>
        <w:rPr>
          <w:rFonts w:asciiTheme="minorHAnsi" w:hAnsiTheme="minorHAnsi" w:cstheme="minorHAnsi"/>
          <w:smallCaps/>
          <w:szCs w:val="22"/>
        </w:rPr>
        <w:t>Contrat</w:t>
      </w:r>
      <w:r>
        <w:rPr>
          <w:rFonts w:asciiTheme="minorHAnsi" w:hAnsiTheme="minorHAnsi" w:cstheme="minorHAnsi"/>
          <w:szCs w:val="22"/>
        </w:rPr>
        <w:t xml:space="preserve"> est marché public de services conclu à prix global et forfaitaire.</w:t>
      </w:r>
      <w:bookmarkStart w:id="11" w:name="_Toc392669632"/>
      <w:bookmarkEnd w:id="10"/>
    </w:p>
    <w:p w14:paraId="32BD01F2" w14:textId="217742AF" w:rsidR="00260150" w:rsidRDefault="006C5F60">
      <w:pPr>
        <w:pStyle w:val="Titre2"/>
        <w:spacing w:before="120" w:after="60"/>
        <w:rPr>
          <w:rFonts w:asciiTheme="minorHAnsi" w:hAnsiTheme="minorHAnsi"/>
          <w:sz w:val="22"/>
        </w:rPr>
      </w:pPr>
      <w:bookmarkStart w:id="12" w:name="_Toc224296260"/>
      <w:r>
        <w:rPr>
          <w:rFonts w:asciiTheme="minorHAnsi" w:hAnsiTheme="minorHAnsi"/>
          <w:sz w:val="22"/>
        </w:rPr>
        <w:t xml:space="preserve">Durée </w:t>
      </w:r>
      <w:bookmarkEnd w:id="11"/>
      <w:r>
        <w:rPr>
          <w:rFonts w:asciiTheme="minorHAnsi" w:hAnsiTheme="minorHAnsi"/>
          <w:sz w:val="22"/>
        </w:rPr>
        <w:t>du contrat</w:t>
      </w:r>
      <w:bookmarkEnd w:id="12"/>
    </w:p>
    <w:p w14:paraId="1800724A" w14:textId="570BDFDB" w:rsidR="00260150" w:rsidRDefault="006C5F60">
      <w:pPr>
        <w:pStyle w:val="v"/>
        <w:widowControl w:val="0"/>
        <w:spacing w:before="120"/>
        <w:ind w:left="556" w:firstLine="0"/>
        <w:rPr>
          <w:rFonts w:asciiTheme="minorHAnsi" w:hAnsiTheme="minorHAnsi" w:cs="Arial"/>
        </w:rPr>
      </w:pPr>
      <w:r>
        <w:rPr>
          <w:rFonts w:asciiTheme="minorHAnsi" w:hAnsiTheme="minorHAnsi" w:cs="Arial"/>
        </w:rPr>
        <w:t xml:space="preserve">La durée du </w:t>
      </w:r>
      <w:r>
        <w:rPr>
          <w:rFonts w:asciiTheme="minorHAnsi" w:hAnsiTheme="minorHAnsi" w:cs="Arial"/>
          <w:smallCaps/>
        </w:rPr>
        <w:t xml:space="preserve">Contrat </w:t>
      </w:r>
      <w:r>
        <w:rPr>
          <w:rFonts w:asciiTheme="minorHAnsi" w:hAnsiTheme="minorHAnsi" w:cs="Arial"/>
        </w:rPr>
        <w:t>est de 1</w:t>
      </w:r>
      <w:r w:rsidR="00DF3961">
        <w:rPr>
          <w:rFonts w:asciiTheme="minorHAnsi" w:hAnsiTheme="minorHAnsi" w:cs="Arial"/>
        </w:rPr>
        <w:t>6</w:t>
      </w:r>
      <w:r>
        <w:rPr>
          <w:rFonts w:asciiTheme="minorHAnsi" w:hAnsiTheme="minorHAnsi" w:cs="Arial"/>
        </w:rPr>
        <w:t xml:space="preserve"> mois à compter de </w:t>
      </w:r>
      <w:r w:rsidRPr="00DF3961">
        <w:rPr>
          <w:rFonts w:asciiTheme="minorHAnsi" w:hAnsiTheme="minorHAnsi" w:cs="Arial"/>
        </w:rPr>
        <w:t>sa date de notification</w:t>
      </w:r>
      <w:r>
        <w:rPr>
          <w:rFonts w:asciiTheme="minorHAnsi" w:hAnsiTheme="minorHAnsi" w:cs="Arial"/>
        </w:rPr>
        <w:t xml:space="preserve"> au </w:t>
      </w:r>
      <w:r>
        <w:rPr>
          <w:rFonts w:asciiTheme="minorHAnsi" w:hAnsiTheme="minorHAnsi" w:cs="Arial"/>
          <w:smallCaps/>
        </w:rPr>
        <w:t>Contractant</w:t>
      </w:r>
      <w:r>
        <w:rPr>
          <w:rFonts w:asciiTheme="minorHAnsi" w:hAnsiTheme="minorHAnsi" w:cs="Arial"/>
        </w:rPr>
        <w:t xml:space="preserve"> par </w:t>
      </w:r>
      <w:r>
        <w:rPr>
          <w:rFonts w:asciiTheme="minorHAnsi" w:hAnsiTheme="minorHAnsi" w:cs="Arial"/>
          <w:smallCaps/>
        </w:rPr>
        <w:t>Expertise France</w:t>
      </w:r>
    </w:p>
    <w:p w14:paraId="642D3E66" w14:textId="77777777" w:rsidR="00260150" w:rsidRDefault="006C5F60">
      <w:pPr>
        <w:pStyle w:val="v"/>
        <w:widowControl w:val="0"/>
        <w:spacing w:before="120"/>
        <w:ind w:left="556" w:firstLine="0"/>
        <w:rPr>
          <w:rFonts w:asciiTheme="minorHAnsi" w:hAnsiTheme="minorHAnsi" w:cs="Arial"/>
        </w:rPr>
      </w:pPr>
      <w:r>
        <w:rPr>
          <w:rFonts w:asciiTheme="minorHAnsi" w:hAnsiTheme="minorHAnsi" w:cs="Arial"/>
        </w:rPr>
        <w:t xml:space="preserve">Le </w:t>
      </w:r>
      <w:r>
        <w:rPr>
          <w:rFonts w:asciiTheme="minorHAnsi" w:hAnsiTheme="minorHAnsi" w:cs="Arial"/>
          <w:smallCaps/>
        </w:rPr>
        <w:t xml:space="preserve">Contrat </w:t>
      </w:r>
      <w:r>
        <w:rPr>
          <w:rFonts w:asciiTheme="minorHAnsi" w:hAnsiTheme="minorHAnsi" w:cs="Arial"/>
        </w:rPr>
        <w:t xml:space="preserve">prendra fin après parfaite et totale exécution des prestations du </w:t>
      </w:r>
      <w:r>
        <w:rPr>
          <w:rFonts w:asciiTheme="minorHAnsi" w:hAnsiTheme="minorHAnsi" w:cs="Arial"/>
          <w:smallCaps/>
        </w:rPr>
        <w:t>Contractant</w:t>
      </w:r>
      <w:r>
        <w:rPr>
          <w:rFonts w:asciiTheme="minorHAnsi" w:hAnsiTheme="minorHAnsi" w:cs="Arial"/>
        </w:rPr>
        <w:t xml:space="preserve"> et extinction des droits et obligations de chaque partie découlant du </w:t>
      </w:r>
      <w:r>
        <w:rPr>
          <w:rFonts w:asciiTheme="minorHAnsi" w:hAnsiTheme="minorHAnsi" w:cs="Arial"/>
          <w:smallCaps/>
        </w:rPr>
        <w:t>Contrat</w:t>
      </w:r>
      <w:r>
        <w:rPr>
          <w:rFonts w:asciiTheme="minorHAnsi" w:hAnsiTheme="minorHAnsi" w:cs="Arial"/>
        </w:rPr>
        <w:t xml:space="preserve">. Si tout ou partie des prestations ne sont pas réalisées dans le délai imparti,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7B2EAE41" w14:textId="48E8922E" w:rsidR="00260150" w:rsidRDefault="006C5F60">
      <w:pPr>
        <w:pStyle w:val="Titre2"/>
        <w:spacing w:before="120" w:after="60"/>
        <w:rPr>
          <w:rFonts w:asciiTheme="minorHAnsi" w:hAnsiTheme="minorHAnsi"/>
          <w:sz w:val="22"/>
        </w:rPr>
      </w:pPr>
      <w:bookmarkStart w:id="13" w:name="_Toc224296261"/>
      <w:r>
        <w:rPr>
          <w:rFonts w:asciiTheme="minorHAnsi" w:hAnsiTheme="minorHAnsi"/>
          <w:sz w:val="22"/>
        </w:rPr>
        <w:t>Déclenchement et délai d’exécution des prestations</w:t>
      </w:r>
      <w:bookmarkEnd w:id="13"/>
    </w:p>
    <w:p w14:paraId="48DFE8F3" w14:textId="5DFBF522" w:rsidR="00260150" w:rsidRDefault="006C5F60">
      <w:pPr>
        <w:pStyle w:val="v"/>
        <w:widowControl w:val="0"/>
        <w:spacing w:before="120"/>
        <w:ind w:left="556" w:firstLine="0"/>
        <w:rPr>
          <w:rFonts w:asciiTheme="minorHAnsi" w:hAnsiTheme="minorHAnsi" w:cs="Arial"/>
        </w:rPr>
      </w:pPr>
      <w:r>
        <w:rPr>
          <w:rFonts w:asciiTheme="minorHAnsi" w:hAnsiTheme="minorHAnsi" w:cs="Arial"/>
        </w:rPr>
        <w:t xml:space="preserve">Voir le calendrier des livrables. </w:t>
      </w:r>
    </w:p>
    <w:p w14:paraId="50F89D80" w14:textId="77777777" w:rsidR="00260150" w:rsidRDefault="006C5F60">
      <w:pPr>
        <w:pStyle w:val="v"/>
        <w:widowControl w:val="0"/>
        <w:spacing w:before="120"/>
        <w:ind w:left="556" w:firstLine="0"/>
        <w:rPr>
          <w:rFonts w:asciiTheme="minorHAnsi" w:hAnsiTheme="minorHAnsi" w:cs="Arial"/>
        </w:rPr>
      </w:pPr>
      <w:r>
        <w:rPr>
          <w:rFonts w:asciiTheme="minorHAnsi" w:hAnsiTheme="minorHAnsi" w:cs="Arial"/>
        </w:rPr>
        <w:t xml:space="preserve">Si tout ou partie des prestations ne sont pas réalisées dans les délais prévus, le </w:t>
      </w:r>
      <w:r>
        <w:rPr>
          <w:rFonts w:asciiTheme="minorHAnsi" w:hAnsiTheme="minorHAnsi" w:cs="Arial"/>
          <w:smallCaps/>
        </w:rPr>
        <w:t>Contractant</w:t>
      </w:r>
      <w:r>
        <w:rPr>
          <w:rFonts w:asciiTheme="minorHAnsi" w:hAnsiTheme="minorHAnsi" w:cs="Arial"/>
        </w:rPr>
        <w:t xml:space="preserve"> devra immédiatement prendre toutes les mesures nécessaires pour rattraper le retard sans pouvoir prétendre à une quelconque rémunération à ce titre.</w:t>
      </w:r>
    </w:p>
    <w:p w14:paraId="478B4642" w14:textId="77777777" w:rsidR="00260150" w:rsidRDefault="006C5F60" w:rsidP="00421C7F">
      <w:pPr>
        <w:pStyle w:val="v"/>
        <w:widowControl w:val="0"/>
        <w:numPr>
          <w:ilvl w:val="0"/>
          <w:numId w:val="6"/>
        </w:numPr>
        <w:tabs>
          <w:tab w:val="left" w:pos="1134"/>
          <w:tab w:val="left" w:pos="1276"/>
        </w:tabs>
        <w:spacing w:before="600" w:after="240"/>
        <w:ind w:left="357" w:hanging="357"/>
        <w:jc w:val="left"/>
        <w:outlineLvl w:val="0"/>
        <w:rPr>
          <w:rFonts w:asciiTheme="minorHAnsi" w:hAnsiTheme="minorHAnsi"/>
          <w:b/>
          <w:caps/>
          <w:sz w:val="24"/>
          <w:u w:val="single"/>
        </w:rPr>
      </w:pPr>
      <w:bookmarkStart w:id="14" w:name="_Toc224296262"/>
      <w:r>
        <w:rPr>
          <w:rFonts w:asciiTheme="minorHAnsi" w:hAnsiTheme="minorHAnsi"/>
          <w:b/>
          <w:caps/>
          <w:sz w:val="24"/>
          <w:u w:val="single"/>
        </w:rPr>
        <w:t>Dispositions financiÈres</w:t>
      </w:r>
      <w:bookmarkEnd w:id="14"/>
    </w:p>
    <w:p w14:paraId="45132ED0" w14:textId="77777777" w:rsidR="00260150" w:rsidRDefault="006C5F60">
      <w:pPr>
        <w:pStyle w:val="Titre2"/>
        <w:spacing w:before="120" w:after="60"/>
        <w:rPr>
          <w:rFonts w:asciiTheme="minorHAnsi" w:hAnsiTheme="minorHAnsi"/>
          <w:sz w:val="22"/>
        </w:rPr>
      </w:pPr>
      <w:bookmarkStart w:id="15" w:name="_Toc392669634"/>
      <w:bookmarkStart w:id="16" w:name="_Toc524095228"/>
      <w:bookmarkStart w:id="17" w:name="_Toc224296263"/>
      <w:r>
        <w:rPr>
          <w:rFonts w:asciiTheme="minorHAnsi" w:hAnsiTheme="minorHAnsi"/>
          <w:sz w:val="22"/>
        </w:rPr>
        <w:t>Montant du contrat</w:t>
      </w:r>
      <w:bookmarkEnd w:id="15"/>
      <w:bookmarkEnd w:id="16"/>
      <w:bookmarkEnd w:id="17"/>
    </w:p>
    <w:p w14:paraId="0BF7BD6E" w14:textId="3F6162B6" w:rsidR="00260150" w:rsidRDefault="006C5F60">
      <w:pPr>
        <w:pStyle w:val="u"/>
        <w:widowControl w:val="0"/>
        <w:spacing w:before="240" w:after="120"/>
        <w:ind w:left="561"/>
        <w:jc w:val="left"/>
        <w:rPr>
          <w:rFonts w:asciiTheme="minorHAnsi" w:hAnsiTheme="minorHAnsi" w:cstheme="minorHAnsi"/>
          <w:szCs w:val="22"/>
        </w:rPr>
      </w:pPr>
      <w:r>
        <w:rPr>
          <w:rFonts w:asciiTheme="minorHAnsi" w:hAnsiTheme="minorHAnsi" w:cstheme="minorHAnsi"/>
          <w:szCs w:val="22"/>
        </w:rPr>
        <w:t xml:space="preserve">Le montant du </w:t>
      </w:r>
      <w:r>
        <w:rPr>
          <w:rFonts w:asciiTheme="minorHAnsi" w:hAnsiTheme="minorHAnsi" w:cstheme="minorHAnsi"/>
          <w:smallCaps/>
          <w:szCs w:val="22"/>
        </w:rPr>
        <w:t xml:space="preserve">Contrat </w:t>
      </w:r>
      <w:r>
        <w:rPr>
          <w:rFonts w:asciiTheme="minorHAnsi" w:hAnsiTheme="minorHAnsi" w:cstheme="minorHAnsi"/>
          <w:szCs w:val="22"/>
        </w:rPr>
        <w:t xml:space="preserve">s’élève à : </w:t>
      </w:r>
      <w:r>
        <w:rPr>
          <w:rFonts w:asciiTheme="minorHAnsi" w:hAnsiTheme="minorHAnsi" w:cstheme="minorHAnsi"/>
          <w:szCs w:val="22"/>
          <w:highlight w:val="yellow"/>
        </w:rPr>
        <w:t>Indiquer montant € HT (hors taxe)</w:t>
      </w:r>
      <w:r>
        <w:rPr>
          <w:rFonts w:asciiTheme="minorHAnsi" w:hAnsiTheme="minorHAnsi" w:cstheme="minorHAnsi"/>
          <w:szCs w:val="22"/>
        </w:rPr>
        <w:t xml:space="preserve"> </w:t>
      </w:r>
      <w:r>
        <w:rPr>
          <w:rFonts w:asciiTheme="minorHAnsi" w:hAnsiTheme="minorHAnsi" w:cstheme="minorHAnsi"/>
          <w:szCs w:val="22"/>
          <w:highlight w:val="yellow"/>
        </w:rPr>
        <w:t>/ Indiquer montant € TTC (toutes taxes comprises)</w:t>
      </w:r>
      <w:r w:rsidR="006154A1">
        <w:rPr>
          <w:rFonts w:asciiTheme="minorHAnsi" w:hAnsiTheme="minorHAnsi" w:cstheme="minorHAnsi"/>
          <w:szCs w:val="22"/>
        </w:rPr>
        <w:t xml:space="preserve">. Ce montant est détaillé dans l’annexe </w:t>
      </w:r>
    </w:p>
    <w:p w14:paraId="15B8D594" w14:textId="7E2CA4A2" w:rsidR="00260150" w:rsidRDefault="00665FF5">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Conformément à l’annexe financière</w:t>
      </w:r>
      <w:r w:rsidR="00525A38">
        <w:rPr>
          <w:rFonts w:asciiTheme="minorHAnsi" w:hAnsiTheme="minorHAnsi" w:cstheme="minorHAnsi"/>
          <w:szCs w:val="22"/>
        </w:rPr>
        <w:t xml:space="preserve"> qui fait foi</w:t>
      </w:r>
      <w:r>
        <w:rPr>
          <w:rFonts w:asciiTheme="minorHAnsi" w:hAnsiTheme="minorHAnsi" w:cstheme="minorHAnsi"/>
          <w:szCs w:val="22"/>
        </w:rPr>
        <w:t xml:space="preserve">, </w:t>
      </w:r>
      <w:r w:rsidR="00525A38">
        <w:rPr>
          <w:rFonts w:asciiTheme="minorHAnsi" w:hAnsiTheme="minorHAnsi" w:cstheme="minorHAnsi"/>
          <w:szCs w:val="22"/>
        </w:rPr>
        <w:t>ledit montant</w:t>
      </w:r>
      <w:r w:rsidR="006C5F60">
        <w:rPr>
          <w:rFonts w:asciiTheme="minorHAnsi" w:hAnsiTheme="minorHAnsi" w:cstheme="minorHAnsi"/>
          <w:szCs w:val="22"/>
        </w:rPr>
        <w:t xml:space="preserve"> se décompose de la manière suivante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400"/>
        <w:gridCol w:w="5560"/>
        <w:gridCol w:w="2400"/>
      </w:tblGrid>
      <w:tr w:rsidR="006C5F60" w14:paraId="0B01D766" w14:textId="77777777" w:rsidTr="006C5F60">
        <w:trPr>
          <w:tblHeader/>
        </w:trPr>
        <w:tc>
          <w:tcPr>
            <w:tcW w:w="1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1DB9605" w14:textId="77777777" w:rsidR="006C5F60" w:rsidRDefault="006C5F60" w:rsidP="006C5F60">
            <w:pPr>
              <w:jc w:val="center"/>
            </w:pPr>
            <w:r>
              <w:rPr>
                <w:rFonts w:eastAsia="Arial" w:cs="Arial"/>
                <w:b/>
                <w:bCs/>
              </w:rPr>
              <w:t>Phase</w:t>
            </w: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016E1C8" w14:textId="77777777" w:rsidR="006C5F60" w:rsidRDefault="006C5F60" w:rsidP="006C5F60">
            <w:pPr>
              <w:jc w:val="center"/>
            </w:pPr>
            <w:r>
              <w:rPr>
                <w:rFonts w:eastAsia="Arial" w:cs="Arial"/>
                <w:b/>
                <w:bCs/>
              </w:rPr>
              <w:t>Livrable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E096B0" w14:textId="77777777" w:rsidR="006C5F60" w:rsidRDefault="006C5F60" w:rsidP="006C5F60">
            <w:pPr>
              <w:jc w:val="center"/>
            </w:pPr>
            <w:r>
              <w:rPr>
                <w:rFonts w:eastAsia="Arial" w:cs="Arial"/>
                <w:b/>
                <w:bCs/>
              </w:rPr>
              <w:t>Prix HT</w:t>
            </w:r>
          </w:p>
        </w:tc>
      </w:tr>
      <w:tr w:rsidR="00665FF5" w14:paraId="16E76BDD" w14:textId="77777777" w:rsidTr="001931B7">
        <w:tc>
          <w:tcPr>
            <w:tcW w:w="1400" w:type="dxa"/>
            <w:vMerge w:val="restart"/>
            <w:tcBorders>
              <w:top w:val="single" w:sz="4" w:space="0" w:color="000000"/>
              <w:left w:val="single" w:sz="4" w:space="0" w:color="000000"/>
              <w:right w:val="single" w:sz="4" w:space="0" w:color="000000"/>
            </w:tcBorders>
            <w:tcMar>
              <w:top w:w="80" w:type="dxa"/>
              <w:left w:w="120" w:type="dxa"/>
              <w:bottom w:w="80" w:type="dxa"/>
              <w:right w:w="120" w:type="dxa"/>
            </w:tcMar>
          </w:tcPr>
          <w:p w14:paraId="219A800E" w14:textId="77777777" w:rsidR="00665FF5" w:rsidRDefault="00665FF5" w:rsidP="006C5F60">
            <w:pPr>
              <w:jc w:val="center"/>
            </w:pPr>
            <w:r>
              <w:rPr>
                <w:rFonts w:eastAsia="Arial" w:cs="Arial"/>
              </w:rPr>
              <w:t>Phase 0</w:t>
            </w: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2F6EE1" w14:textId="77777777" w:rsidR="00665FF5" w:rsidRDefault="00665FF5" w:rsidP="006C5F60">
            <w:r>
              <w:rPr>
                <w:rFonts w:eastAsia="Arial" w:cs="Arial"/>
              </w:rPr>
              <w:t>D0-0 - Note de démarrage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BD86C1" w14:textId="77777777" w:rsidR="00665FF5" w:rsidRDefault="00665FF5" w:rsidP="006C5F60">
            <w:pPr>
              <w:jc w:val="center"/>
            </w:pPr>
          </w:p>
        </w:tc>
      </w:tr>
      <w:tr w:rsidR="00665FF5" w14:paraId="7F96490C" w14:textId="77777777" w:rsidTr="001931B7">
        <w:tc>
          <w:tcPr>
            <w:tcW w:w="1400" w:type="dxa"/>
            <w:vMerge/>
            <w:tcBorders>
              <w:left w:val="single" w:sz="4" w:space="0" w:color="000000"/>
              <w:bottom w:val="single" w:sz="4" w:space="0" w:color="000000"/>
              <w:right w:val="single" w:sz="4" w:space="0" w:color="000000"/>
            </w:tcBorders>
            <w:tcMar>
              <w:top w:w="80" w:type="dxa"/>
              <w:left w:w="120" w:type="dxa"/>
              <w:bottom w:w="80" w:type="dxa"/>
              <w:right w:w="120" w:type="dxa"/>
            </w:tcMar>
          </w:tcPr>
          <w:p w14:paraId="4721B748"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3810F42" w14:textId="77777777" w:rsidR="00665FF5" w:rsidRDefault="00665FF5" w:rsidP="006C5F60">
            <w:r>
              <w:rPr>
                <w:rFonts w:eastAsia="Arial" w:cs="Arial"/>
              </w:rPr>
              <w:t>D0-1 - Compte Rendu</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9334978" w14:textId="77777777" w:rsidR="00665FF5" w:rsidRDefault="00665FF5" w:rsidP="006C5F60">
            <w:pPr>
              <w:jc w:val="center"/>
            </w:pPr>
          </w:p>
        </w:tc>
      </w:tr>
      <w:tr w:rsidR="006C5F60" w14:paraId="0B1DC879" w14:textId="77777777" w:rsidTr="006C5F60">
        <w:tc>
          <w:tcPr>
            <w:tcW w:w="6960"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37D4400" w14:textId="77777777" w:rsidR="006C5F60" w:rsidRDefault="006C5F60" w:rsidP="006C5F60">
            <w:pPr>
              <w:jc w:val="right"/>
            </w:pPr>
            <w:r>
              <w:rPr>
                <w:rFonts w:eastAsia="Arial" w:cs="Arial"/>
                <w:b/>
                <w:bCs/>
                <w:i/>
                <w:iCs/>
              </w:rPr>
              <w:t>Sous-total Phase 0</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7A68A8B" w14:textId="77777777" w:rsidR="006C5F60" w:rsidRDefault="006C5F60" w:rsidP="006C5F60">
            <w:pPr>
              <w:jc w:val="center"/>
            </w:pPr>
          </w:p>
        </w:tc>
      </w:tr>
      <w:tr w:rsidR="00665FF5" w14:paraId="3273DA51" w14:textId="77777777" w:rsidTr="001931B7">
        <w:tc>
          <w:tcPr>
            <w:tcW w:w="1400" w:type="dxa"/>
            <w:vMerge w:val="restart"/>
            <w:tcBorders>
              <w:top w:val="single" w:sz="4" w:space="0" w:color="000000"/>
              <w:left w:val="single" w:sz="4" w:space="0" w:color="000000"/>
              <w:right w:val="single" w:sz="4" w:space="0" w:color="000000"/>
            </w:tcBorders>
            <w:tcMar>
              <w:top w:w="80" w:type="dxa"/>
              <w:left w:w="120" w:type="dxa"/>
              <w:bottom w:w="80" w:type="dxa"/>
              <w:right w:w="120" w:type="dxa"/>
            </w:tcMar>
          </w:tcPr>
          <w:p w14:paraId="11B0B6F8" w14:textId="77777777" w:rsidR="00665FF5" w:rsidRDefault="00665FF5" w:rsidP="006C5F60">
            <w:pPr>
              <w:jc w:val="center"/>
              <w:rPr>
                <w:rFonts w:eastAsia="Arial" w:cs="Arial"/>
              </w:rPr>
            </w:pPr>
          </w:p>
          <w:p w14:paraId="68391BAD" w14:textId="77777777" w:rsidR="00665FF5" w:rsidRDefault="00665FF5" w:rsidP="006C5F60">
            <w:pPr>
              <w:jc w:val="center"/>
              <w:rPr>
                <w:rFonts w:eastAsia="Arial" w:cs="Arial"/>
              </w:rPr>
            </w:pPr>
          </w:p>
          <w:p w14:paraId="1641EDDA" w14:textId="775C9830" w:rsidR="00665FF5" w:rsidRDefault="00665FF5" w:rsidP="006C5F60">
            <w:pPr>
              <w:jc w:val="center"/>
              <w:rPr>
                <w:rFonts w:eastAsia="Arial" w:cs="Arial"/>
              </w:rPr>
            </w:pPr>
            <w:r>
              <w:rPr>
                <w:rFonts w:eastAsia="Arial" w:cs="Arial"/>
              </w:rPr>
              <w:t>Phase 1</w:t>
            </w:r>
          </w:p>
          <w:p w14:paraId="117F3329" w14:textId="77777777" w:rsidR="00665FF5" w:rsidRDefault="00665FF5" w:rsidP="006C5F60">
            <w:pPr>
              <w:jc w:val="center"/>
              <w:rPr>
                <w:rFonts w:eastAsia="Arial" w:cs="Arial"/>
              </w:rPr>
            </w:pPr>
          </w:p>
          <w:p w14:paraId="69E26538" w14:textId="77777777" w:rsidR="00665FF5" w:rsidRDefault="00665FF5" w:rsidP="006C5F60">
            <w:pPr>
              <w:jc w:val="center"/>
              <w:rPr>
                <w:rFonts w:eastAsia="Arial" w:cs="Arial"/>
              </w:rPr>
            </w:pPr>
          </w:p>
          <w:p w14:paraId="27B79AAB" w14:textId="77777777" w:rsidR="00665FF5" w:rsidRDefault="00665FF5" w:rsidP="006C5F60">
            <w:pPr>
              <w:jc w:val="center"/>
              <w:rPr>
                <w:rFonts w:eastAsia="Arial" w:cs="Arial"/>
              </w:rPr>
            </w:pPr>
          </w:p>
          <w:p w14:paraId="78179216" w14:textId="77777777" w:rsidR="00665FF5" w:rsidRDefault="00665FF5" w:rsidP="006C5F60">
            <w:pPr>
              <w:jc w:val="center"/>
              <w:rPr>
                <w:rFonts w:eastAsia="Arial" w:cs="Arial"/>
              </w:rPr>
            </w:pPr>
          </w:p>
          <w:p w14:paraId="3D1A97FD" w14:textId="14B4D337" w:rsidR="00665FF5" w:rsidRDefault="00665FF5" w:rsidP="006C5F60">
            <w:pPr>
              <w:jc w:val="center"/>
            </w:pPr>
            <w:r>
              <w:rPr>
                <w:rFonts w:eastAsia="Arial" w:cs="Arial"/>
              </w:rPr>
              <w:t>Phase 1</w:t>
            </w: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45A93D" w14:textId="77777777" w:rsidR="00665FF5" w:rsidRDefault="00665FF5" w:rsidP="006C5F60">
            <w:r>
              <w:rPr>
                <w:rFonts w:eastAsia="Arial" w:cs="Arial"/>
              </w:rPr>
              <w:lastRenderedPageBreak/>
              <w:t>D1-0 - Compte Rendu</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B7A6B51" w14:textId="77777777" w:rsidR="00665FF5" w:rsidRDefault="00665FF5" w:rsidP="006C5F60">
            <w:pPr>
              <w:jc w:val="center"/>
            </w:pPr>
          </w:p>
        </w:tc>
      </w:tr>
      <w:tr w:rsidR="00665FF5" w14:paraId="4CB49EC5"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218B31BD"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3FFF11B" w14:textId="77777777" w:rsidR="00665FF5" w:rsidRDefault="00665FF5" w:rsidP="006C5F60">
            <w:r>
              <w:rPr>
                <w:rFonts w:eastAsia="Arial" w:cs="Arial"/>
              </w:rPr>
              <w:t>D1-1 - Registre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D183A8" w14:textId="77777777" w:rsidR="00665FF5" w:rsidRDefault="00665FF5" w:rsidP="006C5F60">
            <w:pPr>
              <w:jc w:val="center"/>
            </w:pPr>
          </w:p>
        </w:tc>
      </w:tr>
      <w:tr w:rsidR="00665FF5" w14:paraId="4E38032F"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483BC422"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7E01AA7" w14:textId="77777777" w:rsidR="00665FF5" w:rsidRDefault="00665FF5" w:rsidP="006C5F60">
            <w:r>
              <w:rPr>
                <w:rFonts w:eastAsia="Arial" w:cs="Arial"/>
              </w:rPr>
              <w:t>D1-2 - Protocole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B6B4B64" w14:textId="77777777" w:rsidR="00665FF5" w:rsidRDefault="00665FF5" w:rsidP="006C5F60">
            <w:pPr>
              <w:jc w:val="center"/>
            </w:pPr>
          </w:p>
        </w:tc>
      </w:tr>
      <w:tr w:rsidR="00665FF5" w14:paraId="18B7FB3F"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55DF0355"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78FA4E0" w14:textId="77777777" w:rsidR="00665FF5" w:rsidRDefault="00665FF5" w:rsidP="006C5F60">
            <w:r>
              <w:rPr>
                <w:rFonts w:eastAsia="Arial" w:cs="Arial"/>
              </w:rPr>
              <w:t>D1-3 - Rapport</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CB50CC8" w14:textId="77777777" w:rsidR="00665FF5" w:rsidRDefault="00665FF5" w:rsidP="006C5F60">
            <w:pPr>
              <w:jc w:val="center"/>
            </w:pPr>
          </w:p>
        </w:tc>
      </w:tr>
      <w:tr w:rsidR="00665FF5" w14:paraId="2B07ECFD"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652E6844"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62E460" w14:textId="77777777" w:rsidR="00665FF5" w:rsidRDefault="00665FF5" w:rsidP="006C5F60">
            <w:r>
              <w:rPr>
                <w:rFonts w:eastAsia="Arial" w:cs="Arial"/>
              </w:rPr>
              <w:t>D1-4 - Projet de Feuille de Route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CE01164" w14:textId="77777777" w:rsidR="00665FF5" w:rsidRDefault="00665FF5" w:rsidP="006C5F60">
            <w:pPr>
              <w:jc w:val="center"/>
            </w:pPr>
          </w:p>
        </w:tc>
      </w:tr>
      <w:tr w:rsidR="00665FF5" w14:paraId="540C2C94"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6A1B8092"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C205900" w14:textId="77777777" w:rsidR="00665FF5" w:rsidRDefault="00665FF5" w:rsidP="006C5F60">
            <w:r>
              <w:rPr>
                <w:rFonts w:eastAsia="Arial" w:cs="Arial"/>
              </w:rPr>
              <w:t>D1-5 - Note Juridique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03276C" w14:textId="77777777" w:rsidR="00665FF5" w:rsidRDefault="00665FF5" w:rsidP="006C5F60">
            <w:pPr>
              <w:jc w:val="center"/>
            </w:pPr>
          </w:p>
        </w:tc>
      </w:tr>
      <w:tr w:rsidR="00665FF5" w14:paraId="644D3641"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72171B81"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8719B9" w14:textId="77777777" w:rsidR="00665FF5" w:rsidRDefault="00665FF5" w:rsidP="006C5F60">
            <w:r>
              <w:rPr>
                <w:rFonts w:eastAsia="Arial" w:cs="Arial"/>
              </w:rPr>
              <w:t>D1-6 - Modèles</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8F2C3C6" w14:textId="77777777" w:rsidR="00665FF5" w:rsidRDefault="00665FF5" w:rsidP="006C5F60">
            <w:pPr>
              <w:jc w:val="center"/>
            </w:pPr>
          </w:p>
        </w:tc>
      </w:tr>
      <w:tr w:rsidR="00665FF5" w14:paraId="47FFEE54"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012745B7"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AAA38BF" w14:textId="77777777" w:rsidR="00665FF5" w:rsidRDefault="00665FF5" w:rsidP="006C5F60">
            <w:r>
              <w:rPr>
                <w:rFonts w:eastAsia="Arial" w:cs="Arial"/>
              </w:rPr>
              <w:t>D1-7 - Feuille de Route Validée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F4FEB3A" w14:textId="77777777" w:rsidR="00665FF5" w:rsidRDefault="00665FF5" w:rsidP="006C5F60">
            <w:pPr>
              <w:jc w:val="center"/>
            </w:pPr>
          </w:p>
        </w:tc>
      </w:tr>
      <w:tr w:rsidR="00665FF5" w14:paraId="7010A7B0" w14:textId="77777777" w:rsidTr="001931B7">
        <w:tc>
          <w:tcPr>
            <w:tcW w:w="1400" w:type="dxa"/>
            <w:vMerge/>
            <w:tcBorders>
              <w:left w:val="single" w:sz="4" w:space="0" w:color="000000"/>
              <w:bottom w:val="single" w:sz="4" w:space="0" w:color="000000"/>
              <w:right w:val="single" w:sz="4" w:space="0" w:color="000000"/>
            </w:tcBorders>
            <w:tcMar>
              <w:top w:w="80" w:type="dxa"/>
              <w:left w:w="120" w:type="dxa"/>
              <w:bottom w:w="80" w:type="dxa"/>
              <w:right w:w="120" w:type="dxa"/>
            </w:tcMar>
          </w:tcPr>
          <w:p w14:paraId="4066F9B0"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985A15D" w14:textId="77777777" w:rsidR="00665FF5" w:rsidRDefault="00665FF5" w:rsidP="006C5F60">
            <w:r>
              <w:rPr>
                <w:rFonts w:eastAsia="Arial" w:cs="Arial"/>
              </w:rPr>
              <w:t>D1-8 - Comptes Rendus</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68C511E" w14:textId="77777777" w:rsidR="00665FF5" w:rsidRDefault="00665FF5" w:rsidP="006C5F60">
            <w:pPr>
              <w:jc w:val="center"/>
            </w:pPr>
          </w:p>
        </w:tc>
      </w:tr>
      <w:tr w:rsidR="006C5F60" w14:paraId="4D3CFEDA" w14:textId="77777777" w:rsidTr="006C5F60">
        <w:tc>
          <w:tcPr>
            <w:tcW w:w="6960"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9FE0931" w14:textId="77777777" w:rsidR="006C5F60" w:rsidRDefault="006C5F60" w:rsidP="006C5F60">
            <w:pPr>
              <w:jc w:val="right"/>
            </w:pPr>
            <w:r>
              <w:rPr>
                <w:rFonts w:eastAsia="Arial" w:cs="Arial"/>
                <w:b/>
                <w:bCs/>
                <w:i/>
                <w:iCs/>
              </w:rPr>
              <w:t>Sous-total Phase 1</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1B37930" w14:textId="77777777" w:rsidR="006C5F60" w:rsidRDefault="006C5F60" w:rsidP="006C5F60">
            <w:pPr>
              <w:jc w:val="center"/>
            </w:pPr>
          </w:p>
        </w:tc>
      </w:tr>
      <w:tr w:rsidR="006C5F60" w14:paraId="6CAD53B2" w14:textId="77777777" w:rsidTr="006C5F60">
        <w:tc>
          <w:tcPr>
            <w:tcW w:w="9360"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809D7EC" w14:textId="77777777" w:rsidR="006C5F60" w:rsidRDefault="006C5F60" w:rsidP="006C5F60">
            <w:r>
              <w:rPr>
                <w:rFonts w:eastAsia="Arial" w:cs="Arial"/>
                <w:b/>
                <w:bCs/>
              </w:rPr>
              <w:t>Phase 2</w:t>
            </w:r>
          </w:p>
        </w:tc>
      </w:tr>
      <w:tr w:rsidR="00665FF5" w14:paraId="4BA0E622" w14:textId="77777777" w:rsidTr="001931B7">
        <w:tc>
          <w:tcPr>
            <w:tcW w:w="1400" w:type="dxa"/>
            <w:vMerge w:val="restart"/>
            <w:tcBorders>
              <w:top w:val="single" w:sz="4" w:space="0" w:color="000000"/>
              <w:left w:val="single" w:sz="4" w:space="0" w:color="000000"/>
              <w:right w:val="single" w:sz="4" w:space="0" w:color="000000"/>
            </w:tcBorders>
            <w:tcMar>
              <w:top w:w="80" w:type="dxa"/>
              <w:left w:w="120" w:type="dxa"/>
              <w:bottom w:w="80" w:type="dxa"/>
              <w:right w:w="120" w:type="dxa"/>
            </w:tcMar>
          </w:tcPr>
          <w:p w14:paraId="1586C7BE" w14:textId="77777777" w:rsidR="00665FF5" w:rsidRDefault="00665FF5" w:rsidP="006C5F60">
            <w:pPr>
              <w:jc w:val="center"/>
              <w:rPr>
                <w:rFonts w:eastAsia="Arial" w:cs="Arial"/>
              </w:rPr>
            </w:pPr>
          </w:p>
          <w:p w14:paraId="4367DE91" w14:textId="77777777" w:rsidR="00665FF5" w:rsidRDefault="00665FF5" w:rsidP="006C5F60">
            <w:pPr>
              <w:jc w:val="center"/>
              <w:rPr>
                <w:rFonts w:eastAsia="Arial" w:cs="Arial"/>
              </w:rPr>
            </w:pPr>
          </w:p>
          <w:p w14:paraId="423A57E7" w14:textId="77777777" w:rsidR="00665FF5" w:rsidRDefault="00665FF5" w:rsidP="006C5F60">
            <w:pPr>
              <w:jc w:val="center"/>
              <w:rPr>
                <w:rFonts w:eastAsia="Arial" w:cs="Arial"/>
              </w:rPr>
            </w:pPr>
          </w:p>
          <w:p w14:paraId="7917D8CC" w14:textId="77777777" w:rsidR="00665FF5" w:rsidRDefault="00665FF5" w:rsidP="006C5F60">
            <w:pPr>
              <w:jc w:val="center"/>
              <w:rPr>
                <w:rFonts w:eastAsia="Arial" w:cs="Arial"/>
              </w:rPr>
            </w:pPr>
          </w:p>
          <w:p w14:paraId="53B58535" w14:textId="77777777" w:rsidR="00665FF5" w:rsidRDefault="00665FF5" w:rsidP="006C5F60">
            <w:pPr>
              <w:jc w:val="center"/>
              <w:rPr>
                <w:rFonts w:eastAsia="Arial" w:cs="Arial"/>
              </w:rPr>
            </w:pPr>
          </w:p>
          <w:p w14:paraId="5070C122" w14:textId="6DF7BA5D" w:rsidR="00665FF5" w:rsidRDefault="00665FF5" w:rsidP="006C5F60">
            <w:pPr>
              <w:jc w:val="center"/>
            </w:pPr>
            <w:r>
              <w:rPr>
                <w:rFonts w:eastAsia="Arial" w:cs="Arial"/>
              </w:rPr>
              <w:t>Phase 2</w:t>
            </w: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0AE1DBB" w14:textId="77777777" w:rsidR="00665FF5" w:rsidRDefault="00665FF5" w:rsidP="006C5F60">
            <w:r>
              <w:rPr>
                <w:rFonts w:eastAsia="Arial" w:cs="Arial"/>
              </w:rPr>
              <w:t>D2-0 - Note Conceptuelle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2B74363" w14:textId="77777777" w:rsidR="00665FF5" w:rsidRDefault="00665FF5" w:rsidP="006C5F60">
            <w:pPr>
              <w:jc w:val="center"/>
            </w:pPr>
          </w:p>
        </w:tc>
      </w:tr>
      <w:tr w:rsidR="00665FF5" w14:paraId="2DC9EE6E"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76A996E5"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30EB94A" w14:textId="77777777" w:rsidR="00665FF5" w:rsidRDefault="00665FF5" w:rsidP="006C5F60">
            <w:r>
              <w:rPr>
                <w:rFonts w:eastAsia="Arial" w:cs="Arial"/>
              </w:rPr>
              <w:t>D2-1 - Procédure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6E72D84" w14:textId="77777777" w:rsidR="00665FF5" w:rsidRDefault="00665FF5" w:rsidP="006C5F60">
            <w:pPr>
              <w:jc w:val="center"/>
            </w:pPr>
          </w:p>
        </w:tc>
      </w:tr>
      <w:tr w:rsidR="00665FF5" w14:paraId="4756EB8B"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36CCC4C2"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8A5154D" w14:textId="77777777" w:rsidR="00665FF5" w:rsidRDefault="00665FF5" w:rsidP="006C5F60">
            <w:r>
              <w:rPr>
                <w:rFonts w:eastAsia="Arial" w:cs="Arial"/>
              </w:rPr>
              <w:t>D2-2 - Lettre d'Autorisation</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02F081C" w14:textId="77777777" w:rsidR="00665FF5" w:rsidRDefault="00665FF5" w:rsidP="006C5F60">
            <w:pPr>
              <w:jc w:val="center"/>
            </w:pPr>
          </w:p>
        </w:tc>
      </w:tr>
      <w:tr w:rsidR="00665FF5" w14:paraId="375FA987"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6C971760"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B689C95" w14:textId="77777777" w:rsidR="00665FF5" w:rsidRDefault="00665FF5" w:rsidP="006C5F60">
            <w:r>
              <w:rPr>
                <w:rFonts w:eastAsia="Arial" w:cs="Arial"/>
              </w:rPr>
              <w:t>D2-3 - Canevas</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74BF0BE" w14:textId="77777777" w:rsidR="00665FF5" w:rsidRDefault="00665FF5" w:rsidP="006C5F60">
            <w:pPr>
              <w:jc w:val="center"/>
            </w:pPr>
          </w:p>
        </w:tc>
      </w:tr>
      <w:tr w:rsidR="00665FF5" w14:paraId="24993A79"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6BF7674C"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D42C4DA" w14:textId="77777777" w:rsidR="00665FF5" w:rsidRDefault="00665FF5" w:rsidP="006C5F60">
            <w:r>
              <w:rPr>
                <w:rFonts w:eastAsia="Arial" w:cs="Arial"/>
              </w:rPr>
              <w:t>D2-4 - Registre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5868495" w14:textId="77777777" w:rsidR="00665FF5" w:rsidRDefault="00665FF5" w:rsidP="006C5F60">
            <w:pPr>
              <w:jc w:val="center"/>
            </w:pPr>
          </w:p>
        </w:tc>
      </w:tr>
      <w:tr w:rsidR="00665FF5" w14:paraId="1076EBD5"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2564EE7A"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C1D92D7" w14:textId="77777777" w:rsidR="00665FF5" w:rsidRDefault="00665FF5" w:rsidP="006C5F60">
            <w:r>
              <w:rPr>
                <w:rFonts w:eastAsia="Arial" w:cs="Arial"/>
              </w:rPr>
              <w:t>D2-5 - Manuel</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059717C1" w14:textId="77777777" w:rsidR="00665FF5" w:rsidRDefault="00665FF5" w:rsidP="006C5F60">
            <w:pPr>
              <w:jc w:val="center"/>
            </w:pPr>
          </w:p>
        </w:tc>
      </w:tr>
      <w:tr w:rsidR="00665FF5" w14:paraId="1CE3E949"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3D41FE01"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7BA4BF9" w14:textId="77777777" w:rsidR="00665FF5" w:rsidRDefault="00665FF5" w:rsidP="006C5F60">
            <w:r>
              <w:rPr>
                <w:rFonts w:eastAsia="Arial" w:cs="Arial"/>
              </w:rPr>
              <w:t>D2-6 - Rapport</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101609B" w14:textId="77777777" w:rsidR="00665FF5" w:rsidRDefault="00665FF5" w:rsidP="006C5F60">
            <w:pPr>
              <w:jc w:val="center"/>
            </w:pPr>
          </w:p>
        </w:tc>
      </w:tr>
      <w:tr w:rsidR="00665FF5" w14:paraId="544FEF37" w14:textId="77777777" w:rsidTr="001931B7">
        <w:tc>
          <w:tcPr>
            <w:tcW w:w="1400" w:type="dxa"/>
            <w:vMerge/>
            <w:tcBorders>
              <w:left w:val="single" w:sz="4" w:space="0" w:color="000000"/>
              <w:bottom w:val="single" w:sz="4" w:space="0" w:color="000000"/>
              <w:right w:val="single" w:sz="4" w:space="0" w:color="000000"/>
            </w:tcBorders>
            <w:tcMar>
              <w:top w:w="80" w:type="dxa"/>
              <w:left w:w="120" w:type="dxa"/>
              <w:bottom w:w="80" w:type="dxa"/>
              <w:right w:w="120" w:type="dxa"/>
            </w:tcMar>
          </w:tcPr>
          <w:p w14:paraId="6E795A3A"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0875290" w14:textId="77777777" w:rsidR="00665FF5" w:rsidRDefault="00665FF5" w:rsidP="006C5F60">
            <w:r>
              <w:rPr>
                <w:rFonts w:eastAsia="Arial" w:cs="Arial"/>
              </w:rPr>
              <w:t>D2-7 - Kit</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27742F1" w14:textId="77777777" w:rsidR="00665FF5" w:rsidRDefault="00665FF5" w:rsidP="006C5F60">
            <w:pPr>
              <w:jc w:val="center"/>
            </w:pPr>
          </w:p>
        </w:tc>
      </w:tr>
      <w:tr w:rsidR="006C5F60" w14:paraId="3619FCAD" w14:textId="77777777" w:rsidTr="006C5F60">
        <w:tc>
          <w:tcPr>
            <w:tcW w:w="6960"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998FEC1" w14:textId="77777777" w:rsidR="006C5F60" w:rsidRDefault="006C5F60" w:rsidP="006C5F60">
            <w:pPr>
              <w:jc w:val="right"/>
            </w:pPr>
            <w:r>
              <w:rPr>
                <w:rFonts w:eastAsia="Arial" w:cs="Arial"/>
                <w:b/>
                <w:bCs/>
                <w:i/>
                <w:iCs/>
              </w:rPr>
              <w:t>Sous-total Phase 2</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71E990" w14:textId="77777777" w:rsidR="006C5F60" w:rsidRDefault="006C5F60" w:rsidP="006C5F60">
            <w:pPr>
              <w:jc w:val="center"/>
            </w:pPr>
          </w:p>
        </w:tc>
      </w:tr>
      <w:tr w:rsidR="006C5F60" w14:paraId="63064A4B" w14:textId="77777777" w:rsidTr="006C5F60">
        <w:tc>
          <w:tcPr>
            <w:tcW w:w="9360" w:type="dxa"/>
            <w:gridSpan w:val="3"/>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DFF37A4" w14:textId="77777777" w:rsidR="006C5F60" w:rsidRDefault="006C5F60" w:rsidP="006C5F60">
            <w:r>
              <w:rPr>
                <w:rFonts w:eastAsia="Arial" w:cs="Arial"/>
                <w:b/>
                <w:bCs/>
              </w:rPr>
              <w:t>Phase 3</w:t>
            </w:r>
          </w:p>
        </w:tc>
      </w:tr>
      <w:tr w:rsidR="00665FF5" w14:paraId="6EE068B7" w14:textId="77777777" w:rsidTr="001931B7">
        <w:tc>
          <w:tcPr>
            <w:tcW w:w="1400" w:type="dxa"/>
            <w:vMerge w:val="restart"/>
            <w:tcBorders>
              <w:top w:val="single" w:sz="4" w:space="0" w:color="000000"/>
              <w:left w:val="single" w:sz="4" w:space="0" w:color="000000"/>
              <w:right w:val="single" w:sz="4" w:space="0" w:color="000000"/>
            </w:tcBorders>
            <w:tcMar>
              <w:top w:w="80" w:type="dxa"/>
              <w:left w:w="120" w:type="dxa"/>
              <w:bottom w:w="80" w:type="dxa"/>
              <w:right w:w="120" w:type="dxa"/>
            </w:tcMar>
          </w:tcPr>
          <w:p w14:paraId="35E120B6" w14:textId="77777777" w:rsidR="00665FF5" w:rsidRDefault="00665FF5" w:rsidP="006C5F60">
            <w:pPr>
              <w:jc w:val="center"/>
              <w:rPr>
                <w:rFonts w:eastAsia="Arial" w:cs="Arial"/>
              </w:rPr>
            </w:pPr>
          </w:p>
          <w:p w14:paraId="091F45E1" w14:textId="77777777" w:rsidR="00665FF5" w:rsidRDefault="00665FF5" w:rsidP="006C5F60">
            <w:pPr>
              <w:jc w:val="center"/>
              <w:rPr>
                <w:rFonts w:eastAsia="Arial" w:cs="Arial"/>
              </w:rPr>
            </w:pPr>
          </w:p>
          <w:p w14:paraId="4504105A" w14:textId="77777777" w:rsidR="00665FF5" w:rsidRDefault="00665FF5" w:rsidP="006C5F60">
            <w:pPr>
              <w:jc w:val="center"/>
              <w:rPr>
                <w:rFonts w:eastAsia="Arial" w:cs="Arial"/>
              </w:rPr>
            </w:pPr>
          </w:p>
          <w:p w14:paraId="035D1689" w14:textId="45C8D79A" w:rsidR="00665FF5" w:rsidRDefault="00665FF5" w:rsidP="006C5F60">
            <w:pPr>
              <w:jc w:val="center"/>
            </w:pPr>
            <w:r>
              <w:rPr>
                <w:rFonts w:eastAsia="Arial" w:cs="Arial"/>
              </w:rPr>
              <w:t>Phase 3</w:t>
            </w: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5363FD7" w14:textId="77777777" w:rsidR="00665FF5" w:rsidRDefault="00665FF5" w:rsidP="006C5F60">
            <w:r>
              <w:rPr>
                <w:rFonts w:eastAsia="Arial" w:cs="Arial"/>
              </w:rPr>
              <w:t>D3-0 - Note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2D3BEC2E" w14:textId="77777777" w:rsidR="00665FF5" w:rsidRDefault="00665FF5" w:rsidP="006C5F60">
            <w:pPr>
              <w:jc w:val="center"/>
            </w:pPr>
          </w:p>
        </w:tc>
      </w:tr>
      <w:tr w:rsidR="00665FF5" w14:paraId="1D7EDCFE"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321E23AD"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94B6C9A" w14:textId="77777777" w:rsidR="00665FF5" w:rsidRDefault="00665FF5" w:rsidP="006C5F60">
            <w:r>
              <w:rPr>
                <w:rFonts w:eastAsia="Arial" w:cs="Arial"/>
              </w:rPr>
              <w:t>D3-1 - Modèle</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D923818" w14:textId="77777777" w:rsidR="00665FF5" w:rsidRDefault="00665FF5" w:rsidP="006C5F60">
            <w:pPr>
              <w:jc w:val="center"/>
            </w:pPr>
          </w:p>
        </w:tc>
      </w:tr>
      <w:tr w:rsidR="00665FF5" w14:paraId="1B927B7F"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26F0C1E2"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7D4ACB1F" w14:textId="77777777" w:rsidR="00665FF5" w:rsidRDefault="00665FF5" w:rsidP="006C5F60">
            <w:r>
              <w:rPr>
                <w:rFonts w:eastAsia="Arial" w:cs="Arial"/>
              </w:rPr>
              <w:t>D3-2 - Term Sheet</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95F642A" w14:textId="77777777" w:rsidR="00665FF5" w:rsidRDefault="00665FF5" w:rsidP="006C5F60">
            <w:pPr>
              <w:jc w:val="center"/>
            </w:pPr>
          </w:p>
        </w:tc>
      </w:tr>
      <w:tr w:rsidR="00665FF5" w14:paraId="6D5D26EA" w14:textId="77777777" w:rsidTr="001931B7">
        <w:tc>
          <w:tcPr>
            <w:tcW w:w="1400" w:type="dxa"/>
            <w:vMerge/>
            <w:tcBorders>
              <w:left w:val="single" w:sz="4" w:space="0" w:color="000000"/>
              <w:right w:val="single" w:sz="4" w:space="0" w:color="000000"/>
            </w:tcBorders>
            <w:tcMar>
              <w:top w:w="80" w:type="dxa"/>
              <w:left w:w="120" w:type="dxa"/>
              <w:bottom w:w="80" w:type="dxa"/>
              <w:right w:w="120" w:type="dxa"/>
            </w:tcMar>
          </w:tcPr>
          <w:p w14:paraId="5D98819D"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EB15301" w14:textId="77777777" w:rsidR="00665FF5" w:rsidRDefault="00665FF5" w:rsidP="006C5F60">
            <w:r>
              <w:rPr>
                <w:rFonts w:eastAsia="Arial" w:cs="Arial"/>
              </w:rPr>
              <w:t>D3-3 - Plan</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3CA2794" w14:textId="77777777" w:rsidR="00665FF5" w:rsidRDefault="00665FF5" w:rsidP="006C5F60">
            <w:pPr>
              <w:jc w:val="center"/>
            </w:pPr>
          </w:p>
        </w:tc>
      </w:tr>
      <w:tr w:rsidR="00665FF5" w14:paraId="64309275" w14:textId="77777777" w:rsidTr="001931B7">
        <w:tc>
          <w:tcPr>
            <w:tcW w:w="1400" w:type="dxa"/>
            <w:vMerge/>
            <w:tcBorders>
              <w:left w:val="single" w:sz="4" w:space="0" w:color="000000"/>
              <w:bottom w:val="single" w:sz="4" w:space="0" w:color="000000"/>
              <w:right w:val="single" w:sz="4" w:space="0" w:color="000000"/>
            </w:tcBorders>
            <w:tcMar>
              <w:top w:w="80" w:type="dxa"/>
              <w:left w:w="120" w:type="dxa"/>
              <w:bottom w:w="80" w:type="dxa"/>
              <w:right w:w="120" w:type="dxa"/>
            </w:tcMar>
          </w:tcPr>
          <w:p w14:paraId="29AACA28" w14:textId="77777777" w:rsidR="00665FF5" w:rsidRDefault="00665FF5" w:rsidP="006C5F60">
            <w:pPr>
              <w:jc w:val="center"/>
            </w:pPr>
          </w:p>
        </w:tc>
        <w:tc>
          <w:tcPr>
            <w:tcW w:w="556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181A30C8" w14:textId="77777777" w:rsidR="00665FF5" w:rsidRDefault="00665FF5" w:rsidP="006C5F60">
            <w:r>
              <w:rPr>
                <w:rFonts w:eastAsia="Arial" w:cs="Arial"/>
              </w:rPr>
              <w:t>D3-4 - Supports</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FCE30BD" w14:textId="77777777" w:rsidR="00665FF5" w:rsidRDefault="00665FF5" w:rsidP="006C5F60">
            <w:pPr>
              <w:jc w:val="center"/>
            </w:pPr>
          </w:p>
        </w:tc>
      </w:tr>
      <w:tr w:rsidR="006C5F60" w14:paraId="08F24EEF" w14:textId="77777777" w:rsidTr="006C5F60">
        <w:tc>
          <w:tcPr>
            <w:tcW w:w="6960"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366F7D81" w14:textId="77777777" w:rsidR="006C5F60" w:rsidRDefault="006C5F60" w:rsidP="006C5F60">
            <w:pPr>
              <w:jc w:val="right"/>
            </w:pPr>
            <w:r>
              <w:rPr>
                <w:rFonts w:eastAsia="Arial" w:cs="Arial"/>
                <w:b/>
                <w:bCs/>
                <w:i/>
                <w:iCs/>
              </w:rPr>
              <w:t>Sous-total Phase 3</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6E2E8006" w14:textId="77777777" w:rsidR="006C5F60" w:rsidRDefault="006C5F60" w:rsidP="006C5F60">
            <w:pPr>
              <w:jc w:val="center"/>
            </w:pPr>
          </w:p>
        </w:tc>
      </w:tr>
      <w:tr w:rsidR="006C5F60" w14:paraId="31EA8FD5" w14:textId="77777777" w:rsidTr="006C5F60">
        <w:tc>
          <w:tcPr>
            <w:tcW w:w="6960" w:type="dxa"/>
            <w:gridSpan w:val="2"/>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52CAD7E7" w14:textId="50A90F14" w:rsidR="006C5F60" w:rsidRDefault="006C5F60" w:rsidP="006C5F60">
            <w:pPr>
              <w:jc w:val="right"/>
            </w:pPr>
            <w:r>
              <w:rPr>
                <w:rFonts w:eastAsia="Arial" w:cs="Arial"/>
                <w:b/>
                <w:bCs/>
              </w:rPr>
              <w:t>MONTANT DU CONTRAT HT</w:t>
            </w:r>
          </w:p>
        </w:tc>
        <w:tc>
          <w:tcPr>
            <w:tcW w:w="2400" w:type="dxa"/>
            <w:tcBorders>
              <w:top w:val="single" w:sz="4" w:space="0" w:color="000000"/>
              <w:left w:val="single" w:sz="4" w:space="0" w:color="000000"/>
              <w:bottom w:val="single" w:sz="4" w:space="0" w:color="000000"/>
              <w:right w:val="single" w:sz="4" w:space="0" w:color="000000"/>
            </w:tcBorders>
            <w:tcMar>
              <w:top w:w="80" w:type="dxa"/>
              <w:left w:w="120" w:type="dxa"/>
              <w:bottom w:w="80" w:type="dxa"/>
              <w:right w:w="120" w:type="dxa"/>
            </w:tcMar>
          </w:tcPr>
          <w:p w14:paraId="4AC991C8" w14:textId="77777777" w:rsidR="006C5F60" w:rsidRDefault="006C5F60" w:rsidP="006C5F60">
            <w:pPr>
              <w:jc w:val="center"/>
            </w:pPr>
          </w:p>
        </w:tc>
      </w:tr>
    </w:tbl>
    <w:p w14:paraId="1924DC49" w14:textId="6E359F46" w:rsidR="00260150" w:rsidRDefault="006C5F60">
      <w:pPr>
        <w:pStyle w:val="u"/>
        <w:widowControl w:val="0"/>
        <w:spacing w:before="240" w:after="120"/>
        <w:ind w:left="561"/>
        <w:rPr>
          <w:rFonts w:asciiTheme="minorHAnsi" w:hAnsiTheme="minorHAnsi" w:cstheme="minorHAnsi"/>
          <w:szCs w:val="22"/>
        </w:rPr>
      </w:pPr>
      <w:r>
        <w:rPr>
          <w:rFonts w:asciiTheme="minorHAnsi" w:hAnsiTheme="minorHAnsi" w:cstheme="minorHAnsi"/>
          <w:szCs w:val="22"/>
        </w:rPr>
        <w:t>Le prix forfaitaire de chaque poste correspond au montant qu’</w:t>
      </w:r>
      <w:r>
        <w:rPr>
          <w:rFonts w:asciiTheme="minorHAnsi" w:hAnsiTheme="minorHAnsi" w:cstheme="minorHAnsi"/>
          <w:smallCaps/>
          <w:szCs w:val="22"/>
        </w:rPr>
        <w:t xml:space="preserve">Expertise France </w:t>
      </w:r>
      <w:r>
        <w:rPr>
          <w:rFonts w:asciiTheme="minorHAnsi" w:hAnsiTheme="minorHAnsi" w:cstheme="minorHAnsi"/>
          <w:szCs w:val="22"/>
        </w:rPr>
        <w:t xml:space="preserve">s’engage à payer après </w:t>
      </w:r>
      <w:r>
        <w:rPr>
          <w:rFonts w:asciiTheme="minorHAnsi" w:hAnsiTheme="minorHAnsi" w:cstheme="minorHAnsi"/>
          <w:szCs w:val="22"/>
        </w:rPr>
        <w:lastRenderedPageBreak/>
        <w:t>validation sans réserve de l’ensemble des prestations attendues. Le prix étant forfaitaire, il inclut l’ensemble des frais liés à l’exécution des prestations correspondantes.</w:t>
      </w:r>
    </w:p>
    <w:p w14:paraId="3D0E8AFB" w14:textId="77777777" w:rsidR="00260150" w:rsidRDefault="006C5F60">
      <w:pPr>
        <w:pStyle w:val="Titre2"/>
        <w:spacing w:before="120" w:after="60"/>
        <w:rPr>
          <w:rFonts w:asciiTheme="minorHAnsi" w:hAnsiTheme="minorHAnsi"/>
          <w:sz w:val="22"/>
        </w:rPr>
      </w:pPr>
      <w:bookmarkStart w:id="18" w:name="_Toc224296264"/>
      <w:bookmarkStart w:id="19" w:name="_Toc392669637"/>
      <w:r>
        <w:rPr>
          <w:rFonts w:asciiTheme="minorHAnsi" w:hAnsiTheme="minorHAnsi"/>
          <w:sz w:val="22"/>
        </w:rPr>
        <w:t>Forme des prix</w:t>
      </w:r>
      <w:bookmarkEnd w:id="18"/>
    </w:p>
    <w:p w14:paraId="71F68E4E" w14:textId="64103453" w:rsidR="00260150" w:rsidRDefault="006C5F60">
      <w:pPr>
        <w:pStyle w:val="u"/>
        <w:widowControl w:val="0"/>
        <w:spacing w:after="120"/>
        <w:ind w:left="561"/>
        <w:jc w:val="left"/>
        <w:rPr>
          <w:rFonts w:asciiTheme="minorHAnsi" w:hAnsiTheme="minorHAnsi" w:cstheme="minorHAnsi"/>
          <w:szCs w:val="22"/>
        </w:rPr>
      </w:pPr>
      <w:r>
        <w:rPr>
          <w:rFonts w:asciiTheme="minorHAnsi" w:hAnsiTheme="minorHAnsi" w:cstheme="minorHAnsi"/>
          <w:szCs w:val="22"/>
        </w:rPr>
        <w:t>Les prix sont réputés fermes et non-actualisables.</w:t>
      </w:r>
    </w:p>
    <w:p w14:paraId="1ABE3F59" w14:textId="77777777" w:rsidR="00260150" w:rsidRDefault="006C5F60">
      <w:pPr>
        <w:pStyle w:val="Titre2"/>
        <w:spacing w:before="120" w:after="60"/>
        <w:rPr>
          <w:rFonts w:asciiTheme="minorHAnsi" w:hAnsiTheme="minorHAnsi"/>
          <w:sz w:val="22"/>
        </w:rPr>
      </w:pPr>
      <w:bookmarkStart w:id="20" w:name="_Toc224296265"/>
      <w:r>
        <w:rPr>
          <w:rFonts w:asciiTheme="minorHAnsi" w:hAnsiTheme="minorHAnsi"/>
          <w:sz w:val="22"/>
        </w:rPr>
        <w:t>Avance</w:t>
      </w:r>
      <w:bookmarkEnd w:id="20"/>
    </w:p>
    <w:p w14:paraId="37645B1D" w14:textId="18AC7298" w:rsidR="00260150" w:rsidRDefault="006C5F60">
      <w:pPr>
        <w:pStyle w:val="u"/>
        <w:widowControl w:val="0"/>
        <w:spacing w:after="120"/>
        <w:ind w:left="561"/>
        <w:rPr>
          <w:rFonts w:asciiTheme="minorHAnsi" w:hAnsiTheme="minorHAnsi" w:cstheme="minorHAnsi"/>
          <w:smallCaps/>
          <w:szCs w:val="22"/>
        </w:rPr>
      </w:pPr>
      <w:r>
        <w:rPr>
          <w:rFonts w:asciiTheme="minorHAnsi" w:hAnsiTheme="minorHAnsi" w:cstheme="minorHAnsi"/>
          <w:szCs w:val="22"/>
        </w:rPr>
        <w:t>Une avance de</w:t>
      </w:r>
      <w:r w:rsidRPr="002072B7">
        <w:rPr>
          <w:rFonts w:asciiTheme="minorHAnsi" w:hAnsiTheme="minorHAnsi" w:cstheme="minorHAnsi"/>
          <w:szCs w:val="22"/>
        </w:rPr>
        <w:t xml:space="preserve"> 10%</w:t>
      </w:r>
      <w:r>
        <w:rPr>
          <w:rFonts w:asciiTheme="minorHAnsi" w:hAnsiTheme="minorHAnsi" w:cstheme="minorHAnsi"/>
          <w:szCs w:val="22"/>
        </w:rPr>
        <w:t xml:space="preserve"> du montant total du </w:t>
      </w:r>
      <w:r>
        <w:rPr>
          <w:rFonts w:asciiTheme="minorHAnsi" w:hAnsiTheme="minorHAnsi" w:cstheme="minorHAnsi"/>
          <w:smallCaps/>
          <w:szCs w:val="22"/>
        </w:rPr>
        <w:t>Contrat</w:t>
      </w:r>
      <w:r>
        <w:rPr>
          <w:rFonts w:asciiTheme="minorHAnsi" w:hAnsiTheme="minorHAnsi" w:cstheme="minorHAnsi"/>
          <w:szCs w:val="22"/>
        </w:rPr>
        <w:t xml:space="preserve"> est accordée au </w:t>
      </w:r>
      <w:r>
        <w:rPr>
          <w:rFonts w:asciiTheme="minorHAnsi" w:hAnsiTheme="minorHAnsi" w:cstheme="minorHAnsi"/>
          <w:smallCaps/>
          <w:szCs w:val="22"/>
        </w:rPr>
        <w:t>Contractant</w:t>
      </w:r>
      <w:r>
        <w:rPr>
          <w:rFonts w:asciiTheme="minorHAnsi" w:hAnsiTheme="minorHAnsi" w:cstheme="minorHAnsi"/>
          <w:szCs w:val="22"/>
        </w:rPr>
        <w:t xml:space="preserve"> à la notification du </w:t>
      </w:r>
      <w:r>
        <w:rPr>
          <w:rFonts w:asciiTheme="minorHAnsi" w:hAnsiTheme="minorHAnsi" w:cstheme="minorHAnsi"/>
          <w:smallCaps/>
          <w:szCs w:val="22"/>
        </w:rPr>
        <w:t>Contrat.</w:t>
      </w:r>
    </w:p>
    <w:p w14:paraId="2A252035" w14:textId="1E11A94B" w:rsidR="00260150" w:rsidRDefault="006C5F60">
      <w:pPr>
        <w:pStyle w:val="u"/>
        <w:widowControl w:val="0"/>
        <w:spacing w:after="120"/>
        <w:ind w:left="561"/>
        <w:rPr>
          <w:rFonts w:asciiTheme="minorHAnsi" w:hAnsiTheme="minorHAnsi" w:cstheme="minorHAnsi"/>
          <w:szCs w:val="22"/>
        </w:rPr>
      </w:pPr>
      <w:r>
        <w:rPr>
          <w:rFonts w:asciiTheme="minorHAnsi" w:hAnsiTheme="minorHAnsi" w:cstheme="minorHAnsi"/>
          <w:szCs w:val="22"/>
        </w:rPr>
        <w:t>Cette avance vise à faciliter le lancement des activités. Elle sera déduite sur les paiements ultérieurs.</w:t>
      </w:r>
    </w:p>
    <w:p w14:paraId="36CFC78E" w14:textId="6D5161CD" w:rsidR="00260150" w:rsidRDefault="006C5F60">
      <w:pPr>
        <w:pStyle w:val="u"/>
        <w:widowControl w:val="0"/>
        <w:spacing w:after="120"/>
        <w:ind w:left="561"/>
        <w:rPr>
          <w:rFonts w:asciiTheme="minorHAnsi" w:hAnsiTheme="minorHAnsi" w:cstheme="minorHAnsi"/>
          <w:szCs w:val="22"/>
        </w:rPr>
      </w:pPr>
      <w:r>
        <w:rPr>
          <w:rFonts w:asciiTheme="minorHAnsi" w:hAnsiTheme="minorHAnsi" w:cstheme="minorHAnsi"/>
          <w:szCs w:val="22"/>
        </w:rPr>
        <w:t>Tout renouvellement de la période d'exécution du contrat ne donnera pas droit à une avance supplémentaire.</w:t>
      </w:r>
    </w:p>
    <w:p w14:paraId="0646EE39" w14:textId="77777777" w:rsidR="00260150" w:rsidRDefault="006C5F60">
      <w:pPr>
        <w:pStyle w:val="Titre2"/>
        <w:spacing w:before="120" w:after="60"/>
        <w:rPr>
          <w:rFonts w:asciiTheme="minorHAnsi" w:hAnsiTheme="minorHAnsi"/>
          <w:sz w:val="22"/>
        </w:rPr>
      </w:pPr>
      <w:bookmarkStart w:id="21" w:name="_Toc224296266"/>
      <w:r>
        <w:rPr>
          <w:rFonts w:asciiTheme="minorHAnsi" w:hAnsiTheme="minorHAnsi"/>
          <w:sz w:val="22"/>
        </w:rPr>
        <w:t>Modalités de paiement</w:t>
      </w:r>
      <w:bookmarkEnd w:id="21"/>
    </w:p>
    <w:p w14:paraId="6A2DA352" w14:textId="1BE4FFB2" w:rsidR="00260150" w:rsidRDefault="006C5F60" w:rsidP="00421C7F">
      <w:pPr>
        <w:pStyle w:val="u"/>
        <w:widowControl w:val="0"/>
        <w:numPr>
          <w:ilvl w:val="0"/>
          <w:numId w:val="16"/>
        </w:numPr>
        <w:ind w:left="567" w:hanging="283"/>
        <w:rPr>
          <w:rFonts w:asciiTheme="minorHAnsi" w:hAnsiTheme="minorHAnsi" w:cs="Arial"/>
          <w:b/>
        </w:rPr>
      </w:pPr>
      <w:r>
        <w:rPr>
          <w:rFonts w:asciiTheme="minorHAnsi" w:hAnsiTheme="minorHAnsi" w:cs="Arial"/>
          <w:b/>
        </w:rPr>
        <w:t>Paiements échelonnés</w:t>
      </w:r>
    </w:p>
    <w:p w14:paraId="0AD74C42" w14:textId="7E34D85B" w:rsidR="00260150" w:rsidRDefault="006C5F60">
      <w:pPr>
        <w:pStyle w:val="u"/>
        <w:widowControl w:val="0"/>
        <w:spacing w:after="120"/>
        <w:ind w:left="561"/>
        <w:rPr>
          <w:rFonts w:asciiTheme="minorHAnsi" w:hAnsiTheme="minorHAnsi" w:cs="Arial"/>
          <w:szCs w:val="22"/>
        </w:rPr>
      </w:pPr>
      <w:r>
        <w:rPr>
          <w:rFonts w:asciiTheme="minorHAnsi" w:hAnsiTheme="minorHAnsi" w:cs="Arial"/>
          <w:szCs w:val="22"/>
        </w:rPr>
        <w:t xml:space="preserve">Tous les paiements ultérieurs au titre du présent contrat seront effectués exclusivement par </w:t>
      </w:r>
      <w:r w:rsidR="00064A3A">
        <w:rPr>
          <w:rFonts w:asciiTheme="minorHAnsi" w:hAnsiTheme="minorHAnsi" w:cs="Arial"/>
          <w:szCs w:val="22"/>
        </w:rPr>
        <w:t>tranches de paiement</w:t>
      </w:r>
      <w:r>
        <w:rPr>
          <w:rFonts w:asciiTheme="minorHAnsi" w:hAnsiTheme="minorHAnsi" w:cs="Arial"/>
          <w:szCs w:val="22"/>
        </w:rPr>
        <w:t xml:space="preserve">, et uniquement après la remise complète et l'acceptation formelle par Expertise France de </w:t>
      </w:r>
      <w:r w:rsidR="00064A3A">
        <w:rPr>
          <w:rFonts w:asciiTheme="minorHAnsi" w:hAnsiTheme="minorHAnsi" w:cs="Arial"/>
          <w:szCs w:val="22"/>
        </w:rPr>
        <w:t>chaque livrable intégrant ces tranches</w:t>
      </w:r>
      <w:r>
        <w:rPr>
          <w:rFonts w:asciiTheme="minorHAnsi" w:hAnsiTheme="minorHAnsi" w:cs="Arial"/>
          <w:szCs w:val="22"/>
        </w:rPr>
        <w:t>.</w:t>
      </w:r>
    </w:p>
    <w:p w14:paraId="00953A0D" w14:textId="77777777" w:rsidR="00260150" w:rsidRDefault="006C5F60">
      <w:pPr>
        <w:pStyle w:val="u"/>
        <w:widowControl w:val="0"/>
        <w:spacing w:after="120"/>
        <w:ind w:left="561"/>
        <w:rPr>
          <w:rFonts w:asciiTheme="minorHAnsi" w:hAnsiTheme="minorHAnsi" w:cs="Arial"/>
          <w:szCs w:val="22"/>
        </w:rPr>
      </w:pPr>
      <w:r>
        <w:rPr>
          <w:rFonts w:asciiTheme="minorHAnsi" w:hAnsiTheme="minorHAnsi" w:cs="Arial"/>
          <w:szCs w:val="22"/>
        </w:rPr>
        <w:t>Les paiements seront structurés comme suit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10" w:type="dxa"/>
          <w:right w:w="10" w:type="dxa"/>
        </w:tblCellMar>
        <w:tblLook w:val="0000" w:firstRow="0" w:lastRow="0" w:firstColumn="0" w:lastColumn="0" w:noHBand="0" w:noVBand="0"/>
      </w:tblPr>
      <w:tblGrid>
        <w:gridCol w:w="1800"/>
        <w:gridCol w:w="3780"/>
        <w:gridCol w:w="3780"/>
      </w:tblGrid>
      <w:tr w:rsidR="006154A1" w14:paraId="57C9ECCA" w14:textId="77777777" w:rsidTr="008959A1">
        <w:trPr>
          <w:tblHeader/>
        </w:trPr>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41FC3869" w14:textId="77777777" w:rsidR="006154A1" w:rsidRDefault="006154A1" w:rsidP="006C5F60">
            <w:pPr>
              <w:jc w:val="center"/>
            </w:pPr>
            <w:r w:rsidRPr="008959A1">
              <w:rPr>
                <w:rFonts w:eastAsia="Arial" w:cs="Arial"/>
                <w:b/>
                <w:bCs/>
                <w:sz w:val="22"/>
                <w:szCs w:val="22"/>
              </w:rPr>
              <w:t>Phase</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040CE24C" w14:textId="5A71E40C" w:rsidR="006154A1" w:rsidRPr="008959A1" w:rsidRDefault="004847A6" w:rsidP="006C5F60">
            <w:pPr>
              <w:jc w:val="center"/>
            </w:pPr>
            <w:r>
              <w:rPr>
                <w:rFonts w:eastAsia="Arial" w:cs="Arial"/>
                <w:b/>
                <w:bCs/>
                <w:sz w:val="22"/>
                <w:szCs w:val="22"/>
              </w:rPr>
              <w:t>P</w:t>
            </w:r>
            <w:r w:rsidR="006154A1" w:rsidRPr="008959A1">
              <w:rPr>
                <w:rFonts w:eastAsia="Arial" w:cs="Arial"/>
                <w:b/>
                <w:bCs/>
                <w:sz w:val="22"/>
                <w:szCs w:val="22"/>
              </w:rPr>
              <w:t>aiement</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7D524264" w14:textId="77777777" w:rsidR="006154A1" w:rsidRPr="008959A1" w:rsidRDefault="006154A1" w:rsidP="006C5F60">
            <w:pPr>
              <w:jc w:val="center"/>
            </w:pPr>
            <w:r w:rsidRPr="008959A1">
              <w:rPr>
                <w:rFonts w:eastAsia="Arial" w:cs="Arial"/>
                <w:b/>
                <w:bCs/>
                <w:sz w:val="22"/>
                <w:szCs w:val="22"/>
              </w:rPr>
              <w:t>Livrables à valider</w:t>
            </w:r>
          </w:p>
        </w:tc>
      </w:tr>
      <w:tr w:rsidR="006154A1" w14:paraId="09063E0A"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788DE1F6" w14:textId="77777777" w:rsidR="006154A1" w:rsidRDefault="006154A1" w:rsidP="006C5F60">
            <w:pPr>
              <w:jc w:val="center"/>
            </w:pPr>
            <w:r>
              <w:rPr>
                <w:rFonts w:eastAsia="Arial" w:cs="Arial"/>
                <w:b/>
                <w:bCs/>
                <w:color w:val="3C3489"/>
              </w:rPr>
              <w:t>Phase 0</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76229FBD" w14:textId="46AB8103" w:rsidR="006154A1" w:rsidRDefault="006154A1" w:rsidP="004847A6">
            <w:pPr>
              <w:jc w:val="center"/>
            </w:pPr>
            <w:r>
              <w:rPr>
                <w:rFonts w:eastAsia="Arial" w:cs="Arial"/>
                <w:color w:val="2E4057"/>
              </w:rPr>
              <w:t xml:space="preserve">Paiement </w:t>
            </w:r>
            <w:r w:rsidR="004847A6">
              <w:rPr>
                <w:rFonts w:eastAsia="Arial" w:cs="Arial"/>
                <w:color w:val="2E4057"/>
              </w:rPr>
              <w:t>unique</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2956FBCA" w14:textId="77777777" w:rsidR="006154A1" w:rsidRDefault="006154A1" w:rsidP="006C5F60">
            <w:pPr>
              <w:jc w:val="center"/>
            </w:pPr>
            <w:r>
              <w:rPr>
                <w:rFonts w:eastAsia="Arial" w:cs="Arial"/>
                <w:color w:val="2E4057"/>
              </w:rPr>
              <w:t>D0 (ensemble des livrables)</w:t>
            </w:r>
          </w:p>
        </w:tc>
      </w:tr>
      <w:tr w:rsidR="006154A1" w14:paraId="2BDD6288"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4F86CE50" w14:textId="77777777" w:rsidR="006154A1" w:rsidRDefault="006154A1" w:rsidP="006C5F60">
            <w:pPr>
              <w:jc w:val="center"/>
            </w:pPr>
            <w:r>
              <w:rPr>
                <w:rFonts w:eastAsia="Arial" w:cs="Arial"/>
                <w:b/>
                <w:bCs/>
                <w:color w:val="085041"/>
              </w:rPr>
              <w:t>Phase 1</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01A5B440" w14:textId="4C5D047B" w:rsidR="006154A1" w:rsidRDefault="001931B7" w:rsidP="006C5F60">
            <w:pPr>
              <w:jc w:val="center"/>
            </w:pPr>
            <w:r>
              <w:rPr>
                <w:rFonts w:eastAsia="Arial" w:cs="Arial"/>
                <w:color w:val="2E4057"/>
              </w:rPr>
              <w:t xml:space="preserve">Tranche </w:t>
            </w:r>
            <w:r w:rsidR="004847A6">
              <w:rPr>
                <w:rFonts w:eastAsia="Arial" w:cs="Arial"/>
                <w:color w:val="2E4057"/>
              </w:rPr>
              <w:t>1</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4D009EEA" w14:textId="77777777" w:rsidR="006154A1" w:rsidRDefault="006154A1" w:rsidP="006C5F60">
            <w:pPr>
              <w:jc w:val="center"/>
            </w:pPr>
            <w:r>
              <w:rPr>
                <w:rFonts w:eastAsia="Arial" w:cs="Arial"/>
                <w:color w:val="2E4057"/>
              </w:rPr>
              <w:t>D1-0 → D1-3</w:t>
            </w:r>
          </w:p>
        </w:tc>
      </w:tr>
      <w:tr w:rsidR="006154A1" w14:paraId="700D18F6"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6719D372" w14:textId="77777777" w:rsidR="006154A1" w:rsidRDefault="006154A1" w:rsidP="006C5F60">
            <w:pPr>
              <w:jc w:val="center"/>
            </w:pP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64D1A6A9" w14:textId="2781D267" w:rsidR="006154A1" w:rsidRDefault="001931B7" w:rsidP="006C5F60">
            <w:pPr>
              <w:jc w:val="center"/>
            </w:pPr>
            <w:r>
              <w:rPr>
                <w:rFonts w:eastAsia="Arial" w:cs="Arial"/>
                <w:color w:val="2E4057"/>
              </w:rPr>
              <w:t xml:space="preserve">Tranche </w:t>
            </w:r>
            <w:r w:rsidR="004847A6">
              <w:rPr>
                <w:rFonts w:eastAsia="Arial" w:cs="Arial"/>
                <w:color w:val="2E4057"/>
              </w:rPr>
              <w:t>2</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59F390F6" w14:textId="77777777" w:rsidR="006154A1" w:rsidRDefault="006154A1" w:rsidP="006C5F60">
            <w:pPr>
              <w:jc w:val="center"/>
            </w:pPr>
            <w:r>
              <w:rPr>
                <w:rFonts w:eastAsia="Arial" w:cs="Arial"/>
                <w:color w:val="2E4057"/>
              </w:rPr>
              <w:t>D1-4 → D1-6</w:t>
            </w:r>
          </w:p>
        </w:tc>
      </w:tr>
      <w:tr w:rsidR="006154A1" w14:paraId="632B5075"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41838F47" w14:textId="77777777" w:rsidR="006154A1" w:rsidRDefault="006154A1" w:rsidP="006C5F60">
            <w:pPr>
              <w:jc w:val="center"/>
            </w:pP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6F1C5EA6" w14:textId="3A718C97" w:rsidR="006154A1" w:rsidRDefault="001931B7" w:rsidP="006C5F60">
            <w:pPr>
              <w:jc w:val="center"/>
            </w:pPr>
            <w:r>
              <w:rPr>
                <w:rFonts w:eastAsia="Arial" w:cs="Arial"/>
                <w:color w:val="2E4057"/>
              </w:rPr>
              <w:t xml:space="preserve">Tranche </w:t>
            </w:r>
            <w:r w:rsidR="004847A6">
              <w:rPr>
                <w:rFonts w:eastAsia="Arial" w:cs="Arial"/>
                <w:color w:val="2E4057"/>
              </w:rPr>
              <w:t>3</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2E67E790" w14:textId="77777777" w:rsidR="006154A1" w:rsidRDefault="006154A1" w:rsidP="006C5F60">
            <w:pPr>
              <w:jc w:val="center"/>
            </w:pPr>
            <w:r>
              <w:rPr>
                <w:rFonts w:eastAsia="Arial" w:cs="Arial"/>
                <w:color w:val="2E4057"/>
              </w:rPr>
              <w:t>D1-7 → D1-8</w:t>
            </w:r>
          </w:p>
        </w:tc>
      </w:tr>
      <w:tr w:rsidR="006154A1" w14:paraId="671531BC"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0FBA8DD8" w14:textId="77777777" w:rsidR="006154A1" w:rsidRDefault="006154A1" w:rsidP="006C5F60">
            <w:pPr>
              <w:jc w:val="center"/>
            </w:pPr>
            <w:r>
              <w:rPr>
                <w:rFonts w:eastAsia="Arial" w:cs="Arial"/>
                <w:b/>
                <w:bCs/>
                <w:color w:val="0C447C"/>
              </w:rPr>
              <w:t>Phase 2</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02E05C2F" w14:textId="312B4829" w:rsidR="006154A1" w:rsidRDefault="001931B7" w:rsidP="006C5F60">
            <w:pPr>
              <w:jc w:val="center"/>
            </w:pPr>
            <w:r>
              <w:rPr>
                <w:rFonts w:eastAsia="Arial" w:cs="Arial"/>
                <w:color w:val="2E4057"/>
              </w:rPr>
              <w:t xml:space="preserve">Tranche </w:t>
            </w:r>
            <w:r w:rsidR="004847A6">
              <w:rPr>
                <w:rFonts w:eastAsia="Arial" w:cs="Arial"/>
                <w:color w:val="2E4057"/>
              </w:rPr>
              <w:t>1</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743D19D7" w14:textId="77777777" w:rsidR="006154A1" w:rsidRDefault="006154A1" w:rsidP="006C5F60">
            <w:pPr>
              <w:jc w:val="center"/>
            </w:pPr>
            <w:r>
              <w:rPr>
                <w:rFonts w:eastAsia="Arial" w:cs="Arial"/>
                <w:color w:val="2E4057"/>
              </w:rPr>
              <w:t>D2-0 → D2-3</w:t>
            </w:r>
          </w:p>
        </w:tc>
      </w:tr>
      <w:tr w:rsidR="006154A1" w14:paraId="0181CBA8"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3321E7F8" w14:textId="77777777" w:rsidR="006154A1" w:rsidRDefault="006154A1" w:rsidP="006C5F60">
            <w:pPr>
              <w:jc w:val="center"/>
            </w:pP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36CCD36F" w14:textId="647C156C" w:rsidR="006154A1" w:rsidRDefault="001931B7" w:rsidP="006C5F60">
            <w:pPr>
              <w:jc w:val="center"/>
            </w:pPr>
            <w:r>
              <w:rPr>
                <w:rFonts w:eastAsia="Arial" w:cs="Arial"/>
                <w:color w:val="2E4057"/>
              </w:rPr>
              <w:t xml:space="preserve">Tranche </w:t>
            </w:r>
            <w:r w:rsidR="004847A6">
              <w:rPr>
                <w:rFonts w:eastAsia="Arial" w:cs="Arial"/>
                <w:color w:val="2E4057"/>
              </w:rPr>
              <w:t>2</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6AD827F5" w14:textId="77777777" w:rsidR="006154A1" w:rsidRDefault="006154A1" w:rsidP="006C5F60">
            <w:pPr>
              <w:jc w:val="center"/>
            </w:pPr>
            <w:r>
              <w:rPr>
                <w:rFonts w:eastAsia="Arial" w:cs="Arial"/>
                <w:color w:val="2E4057"/>
              </w:rPr>
              <w:t>D2-4 → D2-5</w:t>
            </w:r>
          </w:p>
        </w:tc>
      </w:tr>
      <w:tr w:rsidR="006154A1" w14:paraId="33B76164"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6B6EA400" w14:textId="77777777" w:rsidR="006154A1" w:rsidRDefault="006154A1" w:rsidP="006C5F60">
            <w:pPr>
              <w:jc w:val="center"/>
            </w:pP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0E968825" w14:textId="074EC9D9" w:rsidR="006154A1" w:rsidRDefault="001931B7" w:rsidP="006C5F60">
            <w:pPr>
              <w:jc w:val="center"/>
            </w:pPr>
            <w:r>
              <w:rPr>
                <w:rFonts w:eastAsia="Arial" w:cs="Arial"/>
                <w:color w:val="2E4057"/>
              </w:rPr>
              <w:t xml:space="preserve">Tranche </w:t>
            </w:r>
            <w:r w:rsidR="004847A6">
              <w:rPr>
                <w:rFonts w:eastAsia="Arial" w:cs="Arial"/>
                <w:color w:val="2E4057"/>
              </w:rPr>
              <w:t>3</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3FF1A0EC" w14:textId="77777777" w:rsidR="006154A1" w:rsidRDefault="006154A1" w:rsidP="006C5F60">
            <w:pPr>
              <w:jc w:val="center"/>
            </w:pPr>
            <w:r>
              <w:rPr>
                <w:rFonts w:eastAsia="Arial" w:cs="Arial"/>
                <w:color w:val="2E4057"/>
              </w:rPr>
              <w:t>D2-6 → D2-7</w:t>
            </w:r>
          </w:p>
        </w:tc>
      </w:tr>
      <w:tr w:rsidR="006154A1" w14:paraId="056D2820"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1D200323" w14:textId="77777777" w:rsidR="006154A1" w:rsidRDefault="006154A1" w:rsidP="006C5F60">
            <w:pPr>
              <w:jc w:val="center"/>
            </w:pPr>
            <w:r>
              <w:rPr>
                <w:rFonts w:eastAsia="Arial" w:cs="Arial"/>
                <w:b/>
                <w:bCs/>
                <w:color w:val="633806"/>
              </w:rPr>
              <w:t>Phase 3</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702505F7" w14:textId="74A235BD" w:rsidR="006154A1" w:rsidRDefault="001931B7" w:rsidP="006C5F60">
            <w:pPr>
              <w:jc w:val="center"/>
            </w:pPr>
            <w:r>
              <w:rPr>
                <w:rFonts w:eastAsia="Arial" w:cs="Arial"/>
                <w:color w:val="2E4057"/>
              </w:rPr>
              <w:t xml:space="preserve">Tranche </w:t>
            </w:r>
            <w:r w:rsidR="004847A6">
              <w:rPr>
                <w:rFonts w:eastAsia="Arial" w:cs="Arial"/>
                <w:color w:val="2E4057"/>
              </w:rPr>
              <w:t>1</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5762D408" w14:textId="77777777" w:rsidR="006154A1" w:rsidRDefault="006154A1" w:rsidP="006C5F60">
            <w:pPr>
              <w:jc w:val="center"/>
            </w:pPr>
            <w:r>
              <w:rPr>
                <w:rFonts w:eastAsia="Arial" w:cs="Arial"/>
                <w:color w:val="2E4057"/>
              </w:rPr>
              <w:t>D3-0 → D3-1</w:t>
            </w:r>
          </w:p>
        </w:tc>
      </w:tr>
      <w:tr w:rsidR="006154A1" w14:paraId="63824EC2" w14:textId="77777777" w:rsidTr="008959A1">
        <w:tc>
          <w:tcPr>
            <w:tcW w:w="180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47A918B5" w14:textId="77777777" w:rsidR="006154A1" w:rsidRDefault="006154A1" w:rsidP="006C5F60">
            <w:pPr>
              <w:jc w:val="center"/>
            </w:pP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3D25C3BA" w14:textId="0DF47E70" w:rsidR="006154A1" w:rsidRDefault="001931B7" w:rsidP="006C5F60">
            <w:pPr>
              <w:jc w:val="center"/>
            </w:pPr>
            <w:r>
              <w:rPr>
                <w:rFonts w:eastAsia="Arial" w:cs="Arial"/>
                <w:color w:val="2E4057"/>
              </w:rPr>
              <w:t xml:space="preserve">Tranche </w:t>
            </w:r>
            <w:r w:rsidR="004847A6">
              <w:rPr>
                <w:rFonts w:eastAsia="Arial" w:cs="Arial"/>
                <w:color w:val="2E4057"/>
              </w:rPr>
              <w:t>2</w:t>
            </w:r>
          </w:p>
        </w:tc>
        <w:tc>
          <w:tcPr>
            <w:tcW w:w="3780" w:type="dxa"/>
            <w:tcBorders>
              <w:top w:val="single" w:sz="4" w:space="0" w:color="CCCCCC"/>
              <w:left w:val="single" w:sz="4" w:space="0" w:color="CCCCCC"/>
              <w:bottom w:val="single" w:sz="4" w:space="0" w:color="CCCCCC"/>
              <w:right w:val="single" w:sz="4" w:space="0" w:color="CCCCCC"/>
            </w:tcBorders>
            <w:shd w:val="clear" w:color="auto" w:fill="FFFFFF" w:themeFill="background1"/>
            <w:tcMar>
              <w:top w:w="100" w:type="dxa"/>
              <w:left w:w="150" w:type="dxa"/>
              <w:bottom w:w="100" w:type="dxa"/>
              <w:right w:w="150" w:type="dxa"/>
            </w:tcMar>
            <w:vAlign w:val="center"/>
          </w:tcPr>
          <w:p w14:paraId="6CD28697" w14:textId="77777777" w:rsidR="006154A1" w:rsidRDefault="006154A1" w:rsidP="006C5F60">
            <w:pPr>
              <w:jc w:val="center"/>
            </w:pPr>
            <w:r>
              <w:rPr>
                <w:rFonts w:eastAsia="Arial" w:cs="Arial"/>
                <w:color w:val="2E4057"/>
              </w:rPr>
              <w:t>D3-2 → D3-4</w:t>
            </w:r>
          </w:p>
        </w:tc>
      </w:tr>
    </w:tbl>
    <w:p w14:paraId="60A6EE1C" w14:textId="7748EB2A" w:rsidR="006154A1" w:rsidRDefault="006154A1" w:rsidP="008959A1">
      <w:pPr>
        <w:pStyle w:val="u"/>
        <w:widowControl w:val="0"/>
        <w:spacing w:before="240"/>
        <w:ind w:left="0"/>
        <w:rPr>
          <w:rFonts w:asciiTheme="minorHAnsi" w:hAnsiTheme="minorHAnsi" w:cs="Arial"/>
          <w:b/>
          <w:bCs/>
          <w:szCs w:val="22"/>
        </w:rPr>
      </w:pPr>
    </w:p>
    <w:p w14:paraId="36C151A5" w14:textId="5F990989" w:rsidR="00260150" w:rsidRDefault="006C5F60" w:rsidP="00421C7F">
      <w:pPr>
        <w:pStyle w:val="u"/>
        <w:widowControl w:val="0"/>
        <w:numPr>
          <w:ilvl w:val="0"/>
          <w:numId w:val="21"/>
        </w:numPr>
        <w:spacing w:before="240"/>
        <w:ind w:left="567" w:hanging="283"/>
        <w:jc w:val="left"/>
        <w:rPr>
          <w:rFonts w:asciiTheme="minorHAnsi" w:hAnsiTheme="minorHAnsi" w:cstheme="minorHAnsi"/>
          <w:szCs w:val="22"/>
          <w:lang w:val="en"/>
        </w:rPr>
      </w:pPr>
      <w:r>
        <w:rPr>
          <w:rFonts w:asciiTheme="minorHAnsi" w:hAnsiTheme="minorHAnsi" w:cstheme="minorHAnsi"/>
          <w:b/>
          <w:bCs/>
          <w:szCs w:val="22"/>
          <w:lang w:val="en"/>
        </w:rPr>
        <w:t>Conditions de paiement</w:t>
      </w:r>
    </w:p>
    <w:p w14:paraId="5AE17002" w14:textId="77777777" w:rsidR="002072B7" w:rsidRPr="002072B7" w:rsidRDefault="002072B7" w:rsidP="002072B7">
      <w:pPr>
        <w:pStyle w:val="u"/>
        <w:widowControl w:val="0"/>
        <w:spacing w:before="240"/>
        <w:rPr>
          <w:rFonts w:asciiTheme="minorHAnsi" w:hAnsiTheme="minorHAnsi" w:cs="Arial"/>
        </w:rPr>
      </w:pPr>
      <w:r w:rsidRPr="002072B7">
        <w:rPr>
          <w:rFonts w:asciiTheme="minorHAnsi" w:hAnsiTheme="minorHAnsi" w:cs="Arial"/>
        </w:rPr>
        <w:t>Chaque paiement est conditionné par :</w:t>
      </w:r>
    </w:p>
    <w:p w14:paraId="35D6BC3C" w14:textId="77777777" w:rsidR="002072B7" w:rsidRDefault="002072B7" w:rsidP="00421C7F">
      <w:pPr>
        <w:pStyle w:val="u"/>
        <w:widowControl w:val="0"/>
        <w:numPr>
          <w:ilvl w:val="0"/>
          <w:numId w:val="24"/>
        </w:numPr>
        <w:spacing w:before="240"/>
        <w:rPr>
          <w:rFonts w:asciiTheme="minorHAnsi" w:hAnsiTheme="minorHAnsi" w:cs="Arial"/>
        </w:rPr>
      </w:pPr>
      <w:r w:rsidRPr="002072B7">
        <w:rPr>
          <w:rFonts w:asciiTheme="minorHAnsi" w:hAnsiTheme="minorHAnsi" w:cs="Arial"/>
        </w:rPr>
        <w:lastRenderedPageBreak/>
        <w:t>la remise complète des livrables correspondant au jalon concerné ;</w:t>
      </w:r>
    </w:p>
    <w:p w14:paraId="3EF2FBCF" w14:textId="03A0C3F4" w:rsidR="002072B7" w:rsidRDefault="002072B7" w:rsidP="00421C7F">
      <w:pPr>
        <w:pStyle w:val="u"/>
        <w:widowControl w:val="0"/>
        <w:numPr>
          <w:ilvl w:val="0"/>
          <w:numId w:val="24"/>
        </w:numPr>
        <w:spacing w:before="240"/>
        <w:rPr>
          <w:rFonts w:asciiTheme="minorHAnsi" w:hAnsiTheme="minorHAnsi" w:cs="Arial"/>
        </w:rPr>
      </w:pPr>
      <w:r w:rsidRPr="002072B7">
        <w:rPr>
          <w:rFonts w:asciiTheme="minorHAnsi" w:hAnsiTheme="minorHAnsi" w:cs="Arial"/>
        </w:rPr>
        <w:t xml:space="preserve">la validation formelle de ces livrables par </w:t>
      </w:r>
      <w:r>
        <w:rPr>
          <w:rFonts w:asciiTheme="minorHAnsi" w:hAnsiTheme="minorHAnsi" w:cs="Arial"/>
          <w:smallCaps/>
        </w:rPr>
        <w:t>Expertise France</w:t>
      </w:r>
      <w:r w:rsidRPr="002072B7">
        <w:rPr>
          <w:rFonts w:asciiTheme="minorHAnsi" w:hAnsiTheme="minorHAnsi" w:cs="Arial"/>
        </w:rPr>
        <w:t xml:space="preserve"> ;</w:t>
      </w:r>
    </w:p>
    <w:p w14:paraId="7F881F9B" w14:textId="25A9FF49" w:rsidR="002072B7" w:rsidRPr="002072B7" w:rsidRDefault="002072B7" w:rsidP="00421C7F">
      <w:pPr>
        <w:pStyle w:val="u"/>
        <w:widowControl w:val="0"/>
        <w:numPr>
          <w:ilvl w:val="0"/>
          <w:numId w:val="24"/>
        </w:numPr>
        <w:spacing w:before="240"/>
        <w:rPr>
          <w:rFonts w:asciiTheme="minorHAnsi" w:hAnsiTheme="minorHAnsi" w:cs="Arial"/>
        </w:rPr>
      </w:pPr>
      <w:r w:rsidRPr="002072B7">
        <w:rPr>
          <w:rFonts w:asciiTheme="minorHAnsi" w:hAnsiTheme="minorHAnsi" w:cs="Arial"/>
        </w:rPr>
        <w:t xml:space="preserve">la soumission par le </w:t>
      </w:r>
      <w:r>
        <w:rPr>
          <w:rFonts w:asciiTheme="minorHAnsi" w:hAnsiTheme="minorHAnsi" w:cs="Arial"/>
          <w:smallCaps/>
        </w:rPr>
        <w:t xml:space="preserve">Contractant </w:t>
      </w:r>
      <w:r w:rsidRPr="002072B7">
        <w:rPr>
          <w:rFonts w:asciiTheme="minorHAnsi" w:hAnsiTheme="minorHAnsi" w:cs="Arial"/>
        </w:rPr>
        <w:t>d’une facture correspondante.</w:t>
      </w:r>
    </w:p>
    <w:p w14:paraId="243173B3" w14:textId="77777777" w:rsidR="002072B7" w:rsidRDefault="002072B7" w:rsidP="002072B7">
      <w:pPr>
        <w:pStyle w:val="u"/>
        <w:widowControl w:val="0"/>
        <w:spacing w:before="240"/>
        <w:rPr>
          <w:rFonts w:asciiTheme="minorHAnsi" w:hAnsiTheme="minorHAnsi" w:cs="Arial"/>
        </w:rPr>
      </w:pPr>
      <w:r w:rsidRPr="002072B7">
        <w:rPr>
          <w:rFonts w:asciiTheme="minorHAnsi" w:hAnsiTheme="minorHAnsi" w:cs="Arial"/>
        </w:rPr>
        <w:t>Aucun paiement ne peut intervenir avant validation formelle des livrables associés au jalon concerné.</w:t>
      </w:r>
    </w:p>
    <w:p w14:paraId="19D6A882" w14:textId="6D5C31D1" w:rsidR="002072B7" w:rsidRPr="002072B7" w:rsidRDefault="002072B7" w:rsidP="002072B7">
      <w:pPr>
        <w:pStyle w:val="u"/>
        <w:widowControl w:val="0"/>
        <w:spacing w:before="240"/>
        <w:rPr>
          <w:rFonts w:asciiTheme="minorHAnsi" w:hAnsiTheme="minorHAnsi" w:cs="Arial"/>
        </w:rPr>
      </w:pPr>
      <w:r w:rsidRPr="002072B7">
        <w:rPr>
          <w:rFonts w:asciiTheme="minorHAnsi" w:hAnsiTheme="minorHAnsi" w:cs="Arial"/>
        </w:rPr>
        <w:t>Aucun paiement ne sera effectué sur la base d’un livrable individuel isolé.</w:t>
      </w:r>
      <w:r>
        <w:rPr>
          <w:rFonts w:asciiTheme="minorHAnsi" w:hAnsiTheme="minorHAnsi" w:cs="Arial"/>
        </w:rPr>
        <w:t xml:space="preserve"> </w:t>
      </w:r>
      <w:r w:rsidRPr="002072B7">
        <w:rPr>
          <w:rFonts w:asciiTheme="minorHAnsi" w:hAnsiTheme="minorHAnsi" w:cs="Arial"/>
        </w:rPr>
        <w:t>Les paiements interviennent exclusivement sur la base des groupes de livrables définis dans les jalons de paiement ci-dessus.</w:t>
      </w:r>
    </w:p>
    <w:p w14:paraId="3D012E07" w14:textId="77777777" w:rsidR="00260150" w:rsidRDefault="006C5F60" w:rsidP="00421C7F">
      <w:pPr>
        <w:pStyle w:val="u"/>
        <w:widowControl w:val="0"/>
        <w:numPr>
          <w:ilvl w:val="0"/>
          <w:numId w:val="21"/>
        </w:numPr>
        <w:spacing w:before="240"/>
        <w:ind w:left="567" w:hanging="283"/>
        <w:jc w:val="left"/>
        <w:rPr>
          <w:rFonts w:asciiTheme="minorHAnsi" w:hAnsiTheme="minorHAnsi" w:cstheme="minorHAnsi"/>
          <w:b/>
          <w:bCs/>
          <w:szCs w:val="22"/>
          <w:lang w:val="en"/>
        </w:rPr>
      </w:pPr>
      <w:r>
        <w:rPr>
          <w:rFonts w:asciiTheme="minorHAnsi" w:hAnsiTheme="minorHAnsi" w:cstheme="minorHAnsi"/>
          <w:b/>
          <w:bCs/>
          <w:szCs w:val="22"/>
          <w:lang w:val="en"/>
        </w:rPr>
        <w:t xml:space="preserve">Paiements cumulés </w:t>
      </w:r>
    </w:p>
    <w:p w14:paraId="5278F24C" w14:textId="292A3631" w:rsidR="00260150" w:rsidRDefault="006C5F60" w:rsidP="00421C7F">
      <w:pPr>
        <w:pStyle w:val="u"/>
        <w:widowControl w:val="0"/>
        <w:numPr>
          <w:ilvl w:val="0"/>
          <w:numId w:val="21"/>
        </w:numPr>
        <w:spacing w:after="120"/>
        <w:rPr>
          <w:rFonts w:asciiTheme="minorHAnsi" w:hAnsiTheme="minorHAnsi" w:cs="Arial"/>
        </w:rPr>
      </w:pPr>
      <w:r>
        <w:rPr>
          <w:rFonts w:asciiTheme="minorHAnsi" w:hAnsiTheme="minorHAnsi" w:cs="Arial"/>
        </w:rPr>
        <w:t>Le montant cumulé versé avant l'acceptation des livrables finaux ne peut en aucun cas dépasser 90 % de la valeur totale du contrat. Le solde restant ne sera versé qu'après l'approbation finale de tous les livrables de la phase 3.</w:t>
      </w:r>
    </w:p>
    <w:p w14:paraId="543F5B5C" w14:textId="77777777" w:rsidR="00260150" w:rsidRDefault="006C5F60">
      <w:pPr>
        <w:pStyle w:val="Titre2"/>
        <w:spacing w:before="120" w:after="60"/>
        <w:jc w:val="both"/>
        <w:rPr>
          <w:rFonts w:asciiTheme="minorHAnsi" w:hAnsiTheme="minorHAnsi"/>
          <w:sz w:val="22"/>
        </w:rPr>
      </w:pPr>
      <w:bookmarkStart w:id="22" w:name="_Toc224296267"/>
      <w:r>
        <w:rPr>
          <w:rFonts w:asciiTheme="minorHAnsi" w:hAnsiTheme="minorHAnsi"/>
          <w:sz w:val="22"/>
        </w:rPr>
        <w:t>Délais de paiement et intérêts moratoires</w:t>
      </w:r>
      <w:bookmarkEnd w:id="22"/>
    </w:p>
    <w:p w14:paraId="1DA0B077" w14:textId="77777777" w:rsidR="00260150" w:rsidRDefault="006C5F60">
      <w:pPr>
        <w:pStyle w:val="u"/>
        <w:widowControl w:val="0"/>
        <w:spacing w:after="120"/>
        <w:ind w:left="561"/>
        <w:rPr>
          <w:rFonts w:asciiTheme="minorHAnsi" w:hAnsiTheme="minorHAnsi" w:cs="Arial"/>
        </w:rPr>
      </w:pPr>
      <w:r>
        <w:rPr>
          <w:rFonts w:asciiTheme="minorHAnsi" w:hAnsiTheme="minorHAnsi" w:cs="Arial"/>
        </w:rPr>
        <w:t>Le paiement est toujours fait au nom de l’émetteur de la facture ou de la demande de remboursement des frais.</w:t>
      </w:r>
    </w:p>
    <w:p w14:paraId="389E891E" w14:textId="77777777" w:rsidR="00260150" w:rsidRDefault="006C5F60">
      <w:pPr>
        <w:pStyle w:val="u"/>
        <w:widowControl w:val="0"/>
        <w:spacing w:after="120"/>
        <w:ind w:left="561"/>
        <w:rPr>
          <w:rFonts w:asciiTheme="minorHAnsi" w:hAnsiTheme="minorHAnsi" w:cs="Arial"/>
        </w:rPr>
      </w:pPr>
      <w:r>
        <w:rPr>
          <w:rFonts w:asciiTheme="minorHAnsi" w:hAnsiTheme="minorHAnsi" w:cs="Arial"/>
        </w:rPr>
        <w:t>Le délai global de paiement des sommes dues en exécution du Contrat est fixé à trente (30) jours maximum à compter de la date de réception de la facture complète, comprenant toutes les pièces justificatives ou de la date d’admission des prestations si celle-ci est postérieure. Toute pièce manquante empêchera les paiements.</w:t>
      </w:r>
    </w:p>
    <w:p w14:paraId="34FF0D1B" w14:textId="77777777" w:rsidR="00260150" w:rsidRDefault="006C5F60">
      <w:pPr>
        <w:pStyle w:val="u"/>
        <w:widowControl w:val="0"/>
        <w:spacing w:after="120"/>
        <w:ind w:left="561"/>
        <w:rPr>
          <w:rFonts w:asciiTheme="minorHAnsi" w:hAnsiTheme="minorHAnsi" w:cs="Arial"/>
        </w:rPr>
      </w:pPr>
      <w:r>
        <w:rPr>
          <w:rFonts w:asciiTheme="minorHAnsi" w:hAnsiTheme="minorHAnsi" w:cs="Arial"/>
        </w:rPr>
        <w:t xml:space="preserve">En cas de dépassement de ce délai de paiement, </w:t>
      </w:r>
      <w:r>
        <w:rPr>
          <w:rFonts w:asciiTheme="minorHAnsi" w:hAnsiTheme="minorHAnsi" w:cs="Arial"/>
          <w:smallCaps/>
        </w:rPr>
        <w:t>Expertise France</w:t>
      </w:r>
      <w:r>
        <w:rPr>
          <w:rFonts w:asciiTheme="minorHAnsi" w:hAnsiTheme="minorHAnsi" w:cs="Arial"/>
        </w:rPr>
        <w:t xml:space="preserve"> versera au </w:t>
      </w:r>
      <w:r>
        <w:rPr>
          <w:rFonts w:asciiTheme="minorHAnsi" w:hAnsiTheme="minorHAnsi" w:cs="Arial"/>
          <w:smallCaps/>
        </w:rPr>
        <w:t>Contractant</w:t>
      </w:r>
      <w:r>
        <w:rPr>
          <w:rFonts w:asciiTheme="minorHAnsi" w:hAnsiTheme="minorHAnsi" w:cs="Arial"/>
        </w:rPr>
        <w:t xml:space="preserve">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260150" w:rsidRDefault="006C5F60">
      <w:pPr>
        <w:pStyle w:val="u"/>
        <w:widowControl w:val="0"/>
        <w:spacing w:after="120"/>
        <w:ind w:left="561"/>
        <w:rPr>
          <w:rFonts w:asciiTheme="minorHAnsi" w:hAnsiTheme="minorHAnsi" w:cs="Arial"/>
        </w:rPr>
      </w:pPr>
      <w:r>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60150" w:rsidRDefault="006C5F60">
      <w:pPr>
        <w:pStyle w:val="Titre2"/>
        <w:spacing w:before="120" w:after="60"/>
        <w:rPr>
          <w:rFonts w:asciiTheme="minorHAnsi" w:hAnsiTheme="minorHAnsi"/>
          <w:sz w:val="22"/>
        </w:rPr>
      </w:pPr>
      <w:bookmarkStart w:id="23" w:name="_Toc224296268"/>
      <w:r>
        <w:rPr>
          <w:rFonts w:asciiTheme="minorHAnsi" w:hAnsiTheme="minorHAnsi"/>
          <w:sz w:val="22"/>
        </w:rPr>
        <w:t>Présentation des demandes de paiement</w:t>
      </w:r>
      <w:bookmarkEnd w:id="23"/>
    </w:p>
    <w:p w14:paraId="30FDEB47" w14:textId="77777777" w:rsidR="00260150" w:rsidRDefault="006C5F60">
      <w:pPr>
        <w:widowControl w:val="0"/>
        <w:spacing w:before="120" w:line="240" w:lineRule="auto"/>
        <w:ind w:left="567"/>
        <w:jc w:val="both"/>
        <w:rPr>
          <w:rFonts w:asciiTheme="minorHAnsi" w:eastAsia="Times New Roman" w:hAnsiTheme="minorHAnsi" w:cs="Arial"/>
          <w:sz w:val="22"/>
        </w:rPr>
      </w:pPr>
      <w:r>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raison sociale, l’adresse, le siège social du titulaire,</w:t>
      </w:r>
    </w:p>
    <w:p w14:paraId="322943C0" w14:textId="77777777"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numéro d’immatriculation au registre du commerce du titulaire (SIRET ou équivalent), </w:t>
      </w:r>
    </w:p>
    <w:p w14:paraId="7418DD69" w14:textId="64A7EB5B" w:rsidR="00260150" w:rsidRDefault="00387D6F" w:rsidP="00421C7F">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La référence du compte bancaire,</w:t>
      </w:r>
    </w:p>
    <w:p w14:paraId="78F2FBFA" w14:textId="7DB639E4"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Arial"/>
          <w:sz w:val="22"/>
        </w:rPr>
      </w:pPr>
      <w:r>
        <w:rPr>
          <w:rFonts w:asciiTheme="minorHAnsi" w:eastAsia="Times New Roman" w:hAnsiTheme="minorHAnsi" w:cs="Arial"/>
          <w:sz w:val="22"/>
        </w:rPr>
        <w:t xml:space="preserve">Le code du service correspondant au département prescripteur (DDU_indiqué à l’article </w:t>
      </w:r>
      <w:r>
        <w:rPr>
          <w:rFonts w:asciiTheme="minorHAnsi" w:eastAsia="Times New Roman" w:hAnsiTheme="minorHAnsi" w:cs="Arial"/>
          <w:sz w:val="22"/>
        </w:rPr>
        <w:fldChar w:fldCharType="begin"/>
      </w:r>
      <w:r>
        <w:rPr>
          <w:rFonts w:asciiTheme="minorHAnsi" w:eastAsia="Times New Roman" w:hAnsiTheme="minorHAnsi" w:cs="Arial"/>
          <w:sz w:val="22"/>
        </w:rPr>
        <w:instrText xml:space="preserve"> REF _Ref464060009 \h  \* MERGEFORMAT </w:instrText>
      </w:r>
      <w:r>
        <w:rPr>
          <w:rFonts w:asciiTheme="minorHAnsi" w:eastAsia="Times New Roman" w:hAnsiTheme="minorHAnsi" w:cs="Arial"/>
          <w:sz w:val="22"/>
        </w:rPr>
      </w:r>
      <w:r>
        <w:rPr>
          <w:rFonts w:asciiTheme="minorHAnsi" w:eastAsia="Times New Roman" w:hAnsiTheme="minorHAnsi" w:cs="Arial"/>
          <w:sz w:val="22"/>
        </w:rPr>
        <w:fldChar w:fldCharType="separate"/>
      </w:r>
      <w:r>
        <w:rPr>
          <w:rFonts w:asciiTheme="minorHAnsi" w:eastAsia="Times New Roman" w:hAnsiTheme="minorHAnsi" w:cs="Arial"/>
          <w:sz w:val="22"/>
        </w:rPr>
        <w:t>Point de contact et communication</w:t>
      </w:r>
      <w:r>
        <w:rPr>
          <w:rFonts w:asciiTheme="minorHAnsi" w:eastAsia="Times New Roman" w:hAnsiTheme="minorHAnsi" w:cs="Arial"/>
          <w:sz w:val="22"/>
        </w:rPr>
        <w:fldChar w:fldCharType="end"/>
      </w:r>
      <w:r>
        <w:rPr>
          <w:rFonts w:asciiTheme="minorHAnsi" w:eastAsia="Times New Roman" w:hAnsiTheme="minorHAnsi" w:cs="Arial"/>
          <w:sz w:val="22"/>
        </w:rPr>
        <w:t>),</w:t>
      </w:r>
    </w:p>
    <w:p w14:paraId="1CB9A952" w14:textId="77777777" w:rsidR="00260150" w:rsidRDefault="006C5F60">
      <w:pPr>
        <w:pStyle w:val="Paragraphedeliste"/>
        <w:widowControl w:val="0"/>
        <w:spacing w:before="120" w:line="240" w:lineRule="auto"/>
        <w:ind w:left="1276"/>
        <w:jc w:val="both"/>
        <w:rPr>
          <w:rFonts w:asciiTheme="minorHAnsi" w:eastAsia="Times New Roman" w:hAnsiTheme="minorHAnsi" w:cs="Arial"/>
        </w:rPr>
      </w:pPr>
      <w:r>
        <w:rPr>
          <w:rFonts w:asciiTheme="minorHAnsi" w:eastAsia="Times New Roman" w:hAnsiTheme="minorHAnsi" w:cs="Arial"/>
          <w:noProof/>
        </w:rPr>
        <w:lastRenderedPageBreak/>
        <mc:AlternateContent>
          <mc:Choice Requires="wpg">
            <w:drawing>
              <wp:inline distT="0" distB="0" distL="0" distR="0" wp14:anchorId="414A6CF3" wp14:editId="5F4289A1">
                <wp:extent cx="4633960" cy="2637990"/>
                <wp:effectExtent l="0" t="0" r="0" b="0"/>
                <wp:docPr id="5"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pic:cNvPicPr>
                      </pic:nvPicPr>
                      <pic:blipFill rotWithShape="1">
                        <a:blip r:embed="rId15"/>
                        <a:stretch/>
                      </pic:blipFill>
                      <pic:spPr bwMode="auto">
                        <a:xfrm>
                          <a:off x="0" y="0"/>
                          <a:ext cx="4644701" cy="2644104"/>
                        </a:xfrm>
                        <a:prstGeom prst="rect">
                          <a:avLst/>
                        </a:prstGeom>
                        <a:noFill/>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364.88pt;height:207.72pt;mso-wrap-distance-left:0.00pt;mso-wrap-distance-top:0.00pt;mso-wrap-distance-right:0.00pt;mso-wrap-distance-bottom:0.00pt;z-index:1;" stroked="false">
                <v:imagedata r:id="rId23" o:title=""/>
                <o:lock v:ext="edit" rotation="t"/>
              </v:shape>
            </w:pict>
          </mc:Fallback>
        </mc:AlternateContent>
      </w:r>
    </w:p>
    <w:p w14:paraId="19A1803D" w14:textId="0A7F232C"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référence du présent marché (26-MR2124),</w:t>
      </w:r>
    </w:p>
    <w:p w14:paraId="63C168A5" w14:textId="77777777"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 xml:space="preserve">La référence et l’intitulé du projet de coopération concerné (le cas échéant) </w:t>
      </w:r>
    </w:p>
    <w:p w14:paraId="0DD85C88" w14:textId="6DCAAE83"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La dénomination claire et précise des prestations effectuées...</w:t>
      </w:r>
    </w:p>
    <w:p w14:paraId="40629809" w14:textId="77777777" w:rsidR="00260150" w:rsidRDefault="006C5F60" w:rsidP="00421C7F">
      <w:pPr>
        <w:pStyle w:val="Paragraphedeliste"/>
        <w:widowControl w:val="0"/>
        <w:numPr>
          <w:ilvl w:val="0"/>
          <w:numId w:val="14"/>
        </w:numPr>
        <w:spacing w:before="120" w:line="240" w:lineRule="auto"/>
        <w:jc w:val="both"/>
        <w:rPr>
          <w:rFonts w:asciiTheme="minorHAnsi" w:eastAsia="Times New Roman" w:hAnsiTheme="minorHAnsi" w:cstheme="minorHAnsi"/>
          <w:sz w:val="22"/>
        </w:rPr>
      </w:pPr>
      <w:r>
        <w:rPr>
          <w:rFonts w:asciiTheme="minorHAnsi" w:eastAsia="Times New Roman" w:hAnsiTheme="minorHAnsi" w:cstheme="minorHAnsi"/>
          <w:sz w:val="22"/>
        </w:rPr>
        <w:t>Si la domiciliation des paiements du titulaire n’est pas portée sur les factures, il sera joint un relevé ou une attestation d’identité bancaire ou postale, ainsi que la fiche tiers obligatoirement complétée.</w:t>
      </w:r>
    </w:p>
    <w:p w14:paraId="216F67D0" w14:textId="77777777" w:rsidR="00260150" w:rsidRDefault="006C5F60">
      <w:pPr>
        <w:pStyle w:val="u"/>
        <w:widowControl w:val="0"/>
        <w:spacing w:after="120"/>
        <w:ind w:left="561"/>
        <w:rPr>
          <w:rFonts w:asciiTheme="minorHAnsi" w:hAnsiTheme="minorHAnsi" w:cstheme="minorHAnsi"/>
        </w:rPr>
      </w:pPr>
      <w:r>
        <w:rPr>
          <w:rFonts w:asciiTheme="minorHAnsi" w:hAnsiTheme="minorHAnsi" w:cstheme="minorHAnsi"/>
        </w:rPr>
        <w:t>Les factures sont déposées sur le portail Chorus Pro, et mentionne obligatoirement le code service référencé ci-dessus, correspondant au département d’</w:t>
      </w:r>
      <w:r>
        <w:rPr>
          <w:rFonts w:asciiTheme="minorHAnsi" w:hAnsiTheme="minorHAnsi" w:cstheme="minorHAnsi"/>
          <w:smallCaps/>
          <w:szCs w:val="22"/>
        </w:rPr>
        <w:t>Expertise France</w:t>
      </w:r>
      <w:r>
        <w:rPr>
          <w:rFonts w:asciiTheme="minorHAnsi" w:hAnsiTheme="minorHAnsi" w:cstheme="minorHAnsi"/>
        </w:rPr>
        <w:t xml:space="preserve"> pour le compte duquel est passé le contrat.</w:t>
      </w:r>
    </w:p>
    <w:p w14:paraId="49EE6889" w14:textId="77777777" w:rsidR="00260150" w:rsidRDefault="006C5F60">
      <w:pPr>
        <w:pStyle w:val="u"/>
        <w:widowControl w:val="0"/>
        <w:spacing w:after="120"/>
        <w:ind w:left="561"/>
        <w:rPr>
          <w:rFonts w:asciiTheme="minorHAnsi" w:hAnsiTheme="minorHAnsi" w:cstheme="minorHAnsi"/>
        </w:rPr>
      </w:pPr>
      <w:r>
        <w:rPr>
          <w:rFonts w:asciiTheme="minorHAnsi" w:hAnsiTheme="minorHAnsi" w:cstheme="minorHAnsi"/>
        </w:rPr>
        <w:t xml:space="preserve">Si le </w:t>
      </w:r>
      <w:r>
        <w:rPr>
          <w:rFonts w:asciiTheme="minorHAnsi" w:hAnsiTheme="minorHAnsi" w:cstheme="minorHAnsi"/>
          <w:smallCaps/>
        </w:rPr>
        <w:t xml:space="preserve">Contractant </w:t>
      </w:r>
      <w:r>
        <w:rPr>
          <w:rFonts w:asciiTheme="minorHAnsi" w:hAnsiTheme="minorHAnsi" w:cstheme="minorHAnsi"/>
        </w:rPr>
        <w:t xml:space="preserve">n’est pas soumis à l’obligation de transmission des factures par Chorus, il peut transmettre ses factures au point de contact désigné à l’article </w:t>
      </w:r>
      <w:r>
        <w:rPr>
          <w:rFonts w:asciiTheme="minorHAnsi" w:hAnsiTheme="minorHAnsi" w:cstheme="minorHAnsi"/>
        </w:rPr>
        <w:fldChar w:fldCharType="begin"/>
      </w:r>
      <w:r>
        <w:rPr>
          <w:rFonts w:asciiTheme="minorHAnsi" w:hAnsiTheme="minorHAnsi" w:cstheme="minorHAnsi"/>
        </w:rPr>
        <w:instrText xml:space="preserve"> REF _Ref464060009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Point de contact et communication</w:t>
      </w:r>
      <w:r>
        <w:rPr>
          <w:rFonts w:asciiTheme="minorHAnsi" w:hAnsiTheme="minorHAnsi" w:cstheme="minorHAnsi"/>
        </w:rPr>
        <w:fldChar w:fldCharType="end"/>
      </w:r>
      <w:r>
        <w:rPr>
          <w:rFonts w:asciiTheme="minorHAnsi" w:hAnsiTheme="minorHAnsi" w:cstheme="minorHAnsi"/>
        </w:rPr>
        <w:t>.</w:t>
      </w:r>
    </w:p>
    <w:p w14:paraId="5A2D1EAB" w14:textId="77777777" w:rsidR="00260150" w:rsidRDefault="006C5F60">
      <w:pPr>
        <w:pStyle w:val="u"/>
        <w:widowControl w:val="0"/>
        <w:spacing w:after="120"/>
        <w:ind w:left="561"/>
        <w:rPr>
          <w:rFonts w:asciiTheme="minorHAnsi" w:hAnsiTheme="minorHAnsi" w:cstheme="minorHAnsi"/>
        </w:rPr>
      </w:pPr>
      <w:r>
        <w:rPr>
          <w:rFonts w:asciiTheme="minorHAnsi" w:hAnsiTheme="minorHAnsi" w:cstheme="minorHAnsi"/>
        </w:rPr>
        <w:t xml:space="preserve">Les factures d’acompte seront accompagnées des justificatifs correspondants validés par </w:t>
      </w:r>
      <w:r>
        <w:rPr>
          <w:rFonts w:asciiTheme="minorHAnsi" w:hAnsiTheme="minorHAnsi" w:cstheme="minorHAnsi"/>
          <w:smallCaps/>
        </w:rPr>
        <w:t>Expertise France</w:t>
      </w:r>
      <w:r>
        <w:rPr>
          <w:rFonts w:asciiTheme="minorHAnsi" w:hAnsiTheme="minorHAnsi" w:cstheme="minorHAnsi"/>
        </w:rPr>
        <w:t>.</w:t>
      </w:r>
    </w:p>
    <w:p w14:paraId="0FFE6A3B" w14:textId="77777777" w:rsidR="00260150" w:rsidRDefault="006C5F60">
      <w:pPr>
        <w:pStyle w:val="u"/>
        <w:widowControl w:val="0"/>
        <w:spacing w:after="120"/>
        <w:ind w:left="561"/>
        <w:rPr>
          <w:rFonts w:asciiTheme="minorHAnsi" w:hAnsiTheme="minorHAnsi" w:cstheme="minorHAnsi"/>
        </w:rPr>
      </w:pPr>
      <w:r>
        <w:rPr>
          <w:rFonts w:asciiTheme="minorHAnsi" w:hAnsiTheme="minorHAnsi" w:cstheme="minorHAnsi"/>
        </w:rPr>
        <w:t xml:space="preserve">Les factures de solde (paiement partiel définitif) seront accompagnées de la copie de la décision de réception des prestations et/ou des fournitures correspondantes. </w:t>
      </w:r>
    </w:p>
    <w:p w14:paraId="2E3E0053" w14:textId="77777777" w:rsidR="00260150" w:rsidRDefault="006C5F60">
      <w:pPr>
        <w:pStyle w:val="u"/>
        <w:widowControl w:val="0"/>
        <w:spacing w:after="120"/>
        <w:ind w:left="561"/>
        <w:rPr>
          <w:rFonts w:asciiTheme="minorHAnsi" w:hAnsiTheme="minorHAnsi" w:cstheme="minorHAnsi"/>
        </w:rPr>
      </w:pPr>
      <w:r>
        <w:rPr>
          <w:rFonts w:asciiTheme="minorHAnsi" w:hAnsiTheme="minorHAnsi" w:cstheme="minorHAnsi"/>
        </w:rPr>
        <w:t>Toute pièce manquante empêchera les paiements.</w:t>
      </w:r>
    </w:p>
    <w:p w14:paraId="1B9F2E0C" w14:textId="77777777" w:rsidR="00260150" w:rsidRDefault="006C5F60">
      <w:pPr>
        <w:pStyle w:val="Titre2"/>
        <w:tabs>
          <w:tab w:val="num" w:pos="576"/>
        </w:tabs>
        <w:spacing w:before="120" w:after="60"/>
        <w:jc w:val="both"/>
        <w:rPr>
          <w:rFonts w:asciiTheme="minorHAnsi" w:hAnsiTheme="minorHAnsi"/>
          <w:b w:val="0"/>
          <w:sz w:val="22"/>
        </w:rPr>
      </w:pPr>
      <w:bookmarkStart w:id="24" w:name="_Toc224296269"/>
      <w:bookmarkStart w:id="25" w:name="_Toc344300189"/>
      <w:bookmarkEnd w:id="19"/>
      <w:r>
        <w:rPr>
          <w:rFonts w:asciiTheme="minorHAnsi" w:hAnsiTheme="minorHAnsi"/>
          <w:sz w:val="22"/>
        </w:rPr>
        <w:t>Virement bancaire</w:t>
      </w:r>
      <w:bookmarkEnd w:id="24"/>
    </w:p>
    <w:p w14:paraId="44B6372F" w14:textId="77777777" w:rsidR="00260150" w:rsidRDefault="006C5F60">
      <w:pPr>
        <w:pStyle w:val="u"/>
        <w:widowControl w:val="0"/>
        <w:spacing w:after="120"/>
        <w:ind w:left="561"/>
        <w:rPr>
          <w:rFonts w:asciiTheme="minorHAnsi" w:eastAsia="Calibri" w:hAnsiTheme="minorHAnsi"/>
          <w:szCs w:val="22"/>
        </w:rPr>
      </w:pPr>
      <w:r>
        <w:rPr>
          <w:rFonts w:asciiTheme="minorHAnsi" w:hAnsiTheme="minorHAnsi" w:cs="Arial"/>
          <w:szCs w:val="22"/>
        </w:rPr>
        <w:t>Le paiement des prestations facturées sera effectué sur le compte bancaire identifié dans la fiche tiers.</w:t>
      </w:r>
    </w:p>
    <w:p w14:paraId="1D6FE217" w14:textId="77777777" w:rsidR="00260150" w:rsidRDefault="006C5F60">
      <w:pPr>
        <w:pStyle w:val="u"/>
        <w:widowControl w:val="0"/>
        <w:spacing w:after="120"/>
        <w:ind w:left="561"/>
        <w:rPr>
          <w:rFonts w:asciiTheme="minorHAnsi" w:hAnsiTheme="minorHAnsi" w:cs="Arial"/>
          <w:szCs w:val="22"/>
        </w:rPr>
      </w:pPr>
      <w:r>
        <w:rPr>
          <w:rFonts w:asciiTheme="minorHAnsi" w:hAnsiTheme="minorHAnsi" w:cs="Arial"/>
          <w:szCs w:val="22"/>
        </w:rPr>
        <w:t>Le paiement est toujours fait au nom de l’émetteur de la facture ou de la demande de remboursement des frais.</w:t>
      </w:r>
    </w:p>
    <w:p w14:paraId="684141ED" w14:textId="77777777" w:rsidR="00260150" w:rsidRDefault="006C5F60">
      <w:pPr>
        <w:pStyle w:val="Titre2"/>
        <w:tabs>
          <w:tab w:val="num" w:pos="576"/>
        </w:tabs>
        <w:spacing w:before="120" w:after="60"/>
        <w:rPr>
          <w:rFonts w:asciiTheme="minorHAnsi" w:hAnsiTheme="minorHAnsi"/>
          <w:sz w:val="22"/>
          <w:szCs w:val="22"/>
        </w:rPr>
      </w:pPr>
      <w:bookmarkStart w:id="26" w:name="_Toc224296270"/>
      <w:r>
        <w:rPr>
          <w:rFonts w:asciiTheme="minorHAnsi" w:hAnsiTheme="minorHAnsi"/>
          <w:sz w:val="22"/>
          <w:szCs w:val="22"/>
        </w:rPr>
        <w:t>Taxe sur la valeur ajoutée</w:t>
      </w:r>
      <w:bookmarkEnd w:id="25"/>
      <w:bookmarkEnd w:id="26"/>
    </w:p>
    <w:p w14:paraId="35CE810D" w14:textId="52D7E20D" w:rsidR="00260150" w:rsidRDefault="006C5F6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devra indiquer le taux de TVA applicable à l’opération ou le cas échéant le bénéfice d’une exonération en mentionnant sur la facture les dispositions du Code général des impôts ou celles de la directive 2006/112/CE du 28 novembre 2006.</w:t>
      </w:r>
    </w:p>
    <w:p w14:paraId="4E39A870" w14:textId="77777777" w:rsidR="00260150" w:rsidRDefault="006C5F6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qui bénéficie de la franchise en base devra mentionner sur les factures « TVA non applicable », selon les règles qui lui sont applicables.</w:t>
      </w:r>
    </w:p>
    <w:p w14:paraId="14FFACED" w14:textId="77777777" w:rsidR="00260150" w:rsidRDefault="006C5F60">
      <w:pPr>
        <w:pStyle w:val="Titre2"/>
        <w:tabs>
          <w:tab w:val="num" w:pos="576"/>
        </w:tabs>
        <w:spacing w:before="120" w:after="60"/>
        <w:jc w:val="both"/>
        <w:rPr>
          <w:rFonts w:asciiTheme="minorHAnsi" w:hAnsiTheme="minorHAnsi"/>
          <w:sz w:val="22"/>
          <w:szCs w:val="22"/>
        </w:rPr>
      </w:pPr>
      <w:bookmarkStart w:id="27" w:name="_Toc392669638"/>
      <w:bookmarkStart w:id="28" w:name="_Toc224296271"/>
      <w:r>
        <w:rPr>
          <w:rFonts w:asciiTheme="minorHAnsi" w:hAnsiTheme="minorHAnsi"/>
          <w:sz w:val="22"/>
          <w:szCs w:val="22"/>
        </w:rPr>
        <w:lastRenderedPageBreak/>
        <w:t>Impôts et taxes</w:t>
      </w:r>
      <w:bookmarkEnd w:id="27"/>
      <w:bookmarkEnd w:id="28"/>
    </w:p>
    <w:p w14:paraId="2F99CA94" w14:textId="77777777" w:rsidR="00260150" w:rsidRDefault="006C5F60">
      <w:pPr>
        <w:pStyle w:val="u"/>
        <w:widowControl w:val="0"/>
        <w:spacing w:after="120"/>
        <w:ind w:left="561"/>
        <w:rPr>
          <w:rFonts w:asciiTheme="minorHAnsi" w:hAnsiTheme="minorHAnsi" w:cs="Arial"/>
          <w:szCs w:val="22"/>
        </w:rPr>
      </w:pPr>
      <w:r>
        <w:rPr>
          <w:rFonts w:asciiTheme="minorHAnsi" w:hAnsiTheme="minorHAnsi" w:cs="Arial"/>
          <w:szCs w:val="22"/>
        </w:rPr>
        <w:t xml:space="preserve">Le </w:t>
      </w:r>
      <w:r>
        <w:rPr>
          <w:rFonts w:asciiTheme="minorHAnsi" w:hAnsiTheme="minorHAnsi" w:cs="Arial"/>
          <w:smallCaps/>
          <w:szCs w:val="22"/>
        </w:rPr>
        <w:t>Contractant</w:t>
      </w:r>
      <w:r>
        <w:rPr>
          <w:rFonts w:asciiTheme="minorHAnsi" w:hAnsiTheme="minorHAnsi" w:cs="Arial"/>
          <w:szCs w:val="22"/>
        </w:rPr>
        <w:t xml:space="preserve"> supportera directement la charge de tous les impôts, droits et taxes de quelque nature qu’ils soient, qui pourraient lui être réclamés au titre du présent Contrat, tant dans le pays de son siège social que dans celui ou ceux d’exécution des prestations.</w:t>
      </w:r>
    </w:p>
    <w:p w14:paraId="39FD585F" w14:textId="77777777" w:rsidR="00260150" w:rsidRDefault="006C5F60" w:rsidP="00421C7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29" w:name="_Toc224296272"/>
      <w:r>
        <w:rPr>
          <w:rFonts w:asciiTheme="minorHAnsi" w:hAnsiTheme="minorHAnsi"/>
          <w:b/>
          <w:caps/>
          <w:sz w:val="24"/>
          <w:u w:val="single"/>
        </w:rPr>
        <w:t>opÉrations de vÉrification et d’admission</w:t>
      </w:r>
      <w:bookmarkEnd w:id="29"/>
    </w:p>
    <w:p w14:paraId="47340EBA" w14:textId="77777777" w:rsidR="00260150" w:rsidRDefault="006C5F60">
      <w:pPr>
        <w:pStyle w:val="Titre2"/>
        <w:jc w:val="both"/>
        <w:rPr>
          <w:rFonts w:asciiTheme="minorHAnsi" w:hAnsiTheme="minorHAnsi" w:cstheme="minorHAnsi"/>
          <w:sz w:val="22"/>
          <w:szCs w:val="22"/>
        </w:rPr>
      </w:pPr>
      <w:bookmarkStart w:id="30" w:name="_Toc390691469"/>
      <w:bookmarkStart w:id="31" w:name="_Toc392669640"/>
      <w:bookmarkStart w:id="32" w:name="_Toc224296273"/>
      <w:r>
        <w:rPr>
          <w:rFonts w:asciiTheme="minorHAnsi" w:hAnsiTheme="minorHAnsi" w:cstheme="minorHAnsi"/>
          <w:sz w:val="22"/>
          <w:szCs w:val="22"/>
        </w:rPr>
        <w:t>Opérations de vérification</w:t>
      </w:r>
      <w:bookmarkEnd w:id="30"/>
      <w:bookmarkEnd w:id="31"/>
      <w:bookmarkEnd w:id="32"/>
    </w:p>
    <w:p w14:paraId="3325C3B9" w14:textId="77506B8B" w:rsidR="00260150" w:rsidRDefault="006C5F60">
      <w:pPr>
        <w:pStyle w:val="u"/>
        <w:widowControl w:val="0"/>
        <w:spacing w:before="120"/>
        <w:ind w:left="561"/>
        <w:rPr>
          <w:rFonts w:asciiTheme="minorHAnsi" w:hAnsiTheme="minorHAnsi" w:cstheme="minorHAnsi"/>
          <w:szCs w:val="22"/>
        </w:rPr>
      </w:pPr>
      <w:r>
        <w:rPr>
          <w:rFonts w:asciiTheme="minorHAnsi" w:hAnsiTheme="minorHAnsi" w:cstheme="minorHAnsi"/>
          <w:szCs w:val="22"/>
        </w:rPr>
        <w:t>Les opérations de vérification des prestations et des fournitures seront effectuées conformément au chapitre 5 du CCAG-PI. Les opérations de vérification seront effectuées par :</w:t>
      </w:r>
    </w:p>
    <w:p w14:paraId="4AD254FE" w14:textId="6714141A" w:rsidR="00260150" w:rsidRDefault="006C5F60" w:rsidP="00421C7F">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Chargé de projet</w:t>
      </w:r>
    </w:p>
    <w:p w14:paraId="02136460" w14:textId="11747872" w:rsidR="00260150" w:rsidRDefault="006C5F60" w:rsidP="00421C7F">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la Coordinatrice de projet </w:t>
      </w:r>
    </w:p>
    <w:p w14:paraId="3CFE7105" w14:textId="77777777" w:rsidR="00260150" w:rsidRDefault="006C5F60">
      <w:pPr>
        <w:pStyle w:val="Titre2"/>
        <w:spacing w:before="120" w:after="60"/>
        <w:jc w:val="both"/>
        <w:rPr>
          <w:rFonts w:asciiTheme="minorHAnsi" w:hAnsiTheme="minorHAnsi" w:cstheme="minorHAnsi"/>
          <w:sz w:val="22"/>
          <w:szCs w:val="22"/>
        </w:rPr>
      </w:pPr>
      <w:bookmarkStart w:id="33" w:name="_Toc390691470"/>
      <w:bookmarkStart w:id="34" w:name="_Toc392669641"/>
      <w:bookmarkStart w:id="35" w:name="_Toc224296274"/>
      <w:r>
        <w:rPr>
          <w:rFonts w:asciiTheme="minorHAnsi" w:hAnsiTheme="minorHAnsi" w:cstheme="minorHAnsi"/>
          <w:sz w:val="22"/>
          <w:szCs w:val="22"/>
        </w:rPr>
        <w:t>Admission</w:t>
      </w:r>
      <w:bookmarkEnd w:id="33"/>
      <w:r>
        <w:rPr>
          <w:rFonts w:asciiTheme="minorHAnsi" w:hAnsiTheme="minorHAnsi" w:cstheme="minorHAnsi"/>
          <w:sz w:val="22"/>
          <w:szCs w:val="22"/>
        </w:rPr>
        <w:t xml:space="preserve"> des prestation</w:t>
      </w:r>
      <w:bookmarkEnd w:id="34"/>
      <w:r>
        <w:rPr>
          <w:rFonts w:asciiTheme="minorHAnsi" w:hAnsiTheme="minorHAnsi" w:cstheme="minorHAnsi"/>
          <w:sz w:val="22"/>
          <w:szCs w:val="22"/>
        </w:rPr>
        <w:t>s et des fournitures</w:t>
      </w:r>
      <w:bookmarkEnd w:id="35"/>
    </w:p>
    <w:p w14:paraId="0842A4DD" w14:textId="5EFFCC86" w:rsidR="00260150" w:rsidRDefault="006C5F60">
      <w:pPr>
        <w:pStyle w:val="u"/>
        <w:widowControl w:val="0"/>
        <w:spacing w:before="120"/>
        <w:ind w:left="561"/>
        <w:rPr>
          <w:rFonts w:asciiTheme="minorHAnsi" w:hAnsiTheme="minorHAnsi" w:cstheme="minorHAnsi"/>
          <w:szCs w:val="22"/>
        </w:rPr>
      </w:pPr>
      <w:r>
        <w:rPr>
          <w:rFonts w:asciiTheme="minorHAnsi" w:hAnsiTheme="minorHAnsi" w:cstheme="minorHAnsi"/>
          <w:szCs w:val="22"/>
        </w:rPr>
        <w:t>Les décisions d’admission des prestations pourront être prononcées par :</w:t>
      </w:r>
    </w:p>
    <w:p w14:paraId="29E4674E" w14:textId="77777777" w:rsidR="00260150" w:rsidRDefault="006C5F60" w:rsidP="00421C7F">
      <w:pPr>
        <w:pStyle w:val="u"/>
        <w:widowControl w:val="0"/>
        <w:numPr>
          <w:ilvl w:val="0"/>
          <w:numId w:val="8"/>
        </w:numPr>
        <w:rPr>
          <w:rFonts w:asciiTheme="minorHAnsi" w:hAnsiTheme="minorHAnsi" w:cstheme="minorHAnsi"/>
          <w:szCs w:val="22"/>
        </w:rPr>
      </w:pPr>
      <w:r>
        <w:rPr>
          <w:rFonts w:asciiTheme="minorHAnsi" w:hAnsiTheme="minorHAnsi" w:cstheme="minorHAnsi"/>
          <w:szCs w:val="22"/>
        </w:rPr>
        <w:t>le Chargé de projet</w:t>
      </w:r>
    </w:p>
    <w:p w14:paraId="5363F9B3" w14:textId="4A7448B7" w:rsidR="00260150" w:rsidRDefault="006C5F60" w:rsidP="00421C7F">
      <w:pPr>
        <w:pStyle w:val="u"/>
        <w:widowControl w:val="0"/>
        <w:numPr>
          <w:ilvl w:val="0"/>
          <w:numId w:val="8"/>
        </w:numPr>
        <w:rPr>
          <w:rFonts w:asciiTheme="minorHAnsi" w:hAnsiTheme="minorHAnsi" w:cstheme="minorHAnsi"/>
          <w:szCs w:val="22"/>
        </w:rPr>
      </w:pPr>
      <w:r>
        <w:rPr>
          <w:rFonts w:asciiTheme="minorHAnsi" w:hAnsiTheme="minorHAnsi" w:cstheme="minorHAnsi"/>
          <w:szCs w:val="22"/>
        </w:rPr>
        <w:t xml:space="preserve">la Coordinatrice de projet </w:t>
      </w:r>
    </w:p>
    <w:p w14:paraId="3D6F3473" w14:textId="2E3AF0B9" w:rsidR="00260150" w:rsidRDefault="006C5F60">
      <w:pPr>
        <w:pStyle w:val="u"/>
        <w:widowControl w:val="0"/>
        <w:spacing w:before="120"/>
        <w:ind w:left="561"/>
        <w:rPr>
          <w:rFonts w:asciiTheme="minorHAnsi" w:hAnsiTheme="minorHAnsi" w:cstheme="minorHAnsi"/>
          <w:szCs w:val="22"/>
        </w:rPr>
      </w:pPr>
      <w:r>
        <w:rPr>
          <w:rFonts w:asciiTheme="minorHAnsi" w:hAnsiTheme="minorHAnsi" w:cstheme="minorHAnsi"/>
          <w:szCs w:val="22"/>
        </w:rPr>
        <w:t>Par dérogation à l'article 29 du CCAG-PI, l'absence de réponse d’</w:t>
      </w:r>
      <w:r>
        <w:rPr>
          <w:rFonts w:asciiTheme="minorHAnsi" w:hAnsiTheme="minorHAnsi" w:cstheme="minorHAnsi"/>
          <w:smallCaps/>
          <w:szCs w:val="22"/>
        </w:rPr>
        <w:t>Expertise France</w:t>
      </w:r>
      <w:r>
        <w:rPr>
          <w:rFonts w:asciiTheme="minorHAnsi" w:hAnsiTheme="minorHAnsi" w:cstheme="minorHAnsi"/>
          <w:szCs w:val="22"/>
        </w:rPr>
        <w:t xml:space="preserve"> ne vaut pas acceptation tacite des services. </w:t>
      </w:r>
    </w:p>
    <w:p w14:paraId="6E3BF33F" w14:textId="77777777" w:rsidR="00260150" w:rsidRDefault="006C5F60" w:rsidP="00421C7F">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24296275"/>
      <w:r>
        <w:rPr>
          <w:rFonts w:asciiTheme="minorHAnsi" w:hAnsiTheme="minorHAnsi"/>
          <w:b/>
          <w:caps/>
          <w:sz w:val="24"/>
          <w:u w:val="single"/>
        </w:rPr>
        <w:t>ModalitÉs spÉcifiques d’exécution</w:t>
      </w:r>
      <w:bookmarkEnd w:id="36"/>
    </w:p>
    <w:p w14:paraId="0CEF9F11" w14:textId="77777777" w:rsidR="00260150" w:rsidRDefault="006C5F60">
      <w:pPr>
        <w:pStyle w:val="Titre2"/>
        <w:spacing w:before="120" w:after="60"/>
        <w:rPr>
          <w:rFonts w:asciiTheme="minorHAnsi" w:hAnsiTheme="minorHAnsi" w:cstheme="minorHAnsi"/>
          <w:sz w:val="22"/>
          <w:szCs w:val="22"/>
        </w:rPr>
      </w:pPr>
      <w:bookmarkStart w:id="37" w:name="_Toc224296276"/>
      <w:bookmarkStart w:id="38" w:name="_Toc392669643"/>
      <w:r>
        <w:rPr>
          <w:rFonts w:asciiTheme="minorHAnsi" w:hAnsiTheme="minorHAnsi" w:cstheme="minorHAnsi"/>
          <w:sz w:val="22"/>
          <w:szCs w:val="22"/>
        </w:rPr>
        <w:t>Tableau des livrables</w:t>
      </w:r>
      <w:bookmarkEnd w:id="37"/>
    </w:p>
    <w:tbl>
      <w:tblPr>
        <w:tblStyle w:val="Grilledetableauclaire"/>
        <w:tblW w:w="0" w:type="auto"/>
        <w:tblLook w:val="06A0" w:firstRow="1" w:lastRow="0" w:firstColumn="1" w:lastColumn="0" w:noHBand="1" w:noVBand="1"/>
      </w:tblPr>
      <w:tblGrid>
        <w:gridCol w:w="1845"/>
        <w:gridCol w:w="1298"/>
        <w:gridCol w:w="4282"/>
        <w:gridCol w:w="1710"/>
      </w:tblGrid>
      <w:tr w:rsidR="00260150" w14:paraId="69A2FA29" w14:textId="77777777">
        <w:trPr>
          <w:trHeight w:val="300"/>
        </w:trPr>
        <w:tc>
          <w:tcPr>
            <w:tcW w:w="1845" w:type="dxa"/>
          </w:tcPr>
          <w:p w14:paraId="3FD5B0D8" w14:textId="77777777" w:rsidR="00260150" w:rsidRDefault="006C5F60">
            <w:pPr>
              <w:jc w:val="cente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w:t>
            </w:r>
          </w:p>
        </w:tc>
        <w:tc>
          <w:tcPr>
            <w:tcW w:w="1298" w:type="dxa"/>
          </w:tcPr>
          <w:p w14:paraId="03EE3713" w14:textId="77777777" w:rsidR="00260150" w:rsidRDefault="006C5F60">
            <w:pPr>
              <w:spacing w:line="259" w:lineRule="auto"/>
              <w:jc w:val="center"/>
            </w:pPr>
            <w:r>
              <w:rPr>
                <w:rFonts w:asciiTheme="minorHAnsi" w:eastAsiaTheme="minorEastAsia" w:hAnsiTheme="minorHAnsi" w:cstheme="minorBidi"/>
                <w:b/>
                <w:bCs/>
                <w:sz w:val="22"/>
                <w:szCs w:val="22"/>
              </w:rPr>
              <w:t xml:space="preserve">Ref. </w:t>
            </w:r>
          </w:p>
        </w:tc>
        <w:tc>
          <w:tcPr>
            <w:tcW w:w="4282" w:type="dxa"/>
          </w:tcPr>
          <w:p w14:paraId="64C376E4" w14:textId="77777777" w:rsidR="00260150" w:rsidRDefault="006C5F60">
            <w:pPr>
              <w:jc w:val="cente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Intitulé du livrable</w:t>
            </w:r>
          </w:p>
        </w:tc>
        <w:tc>
          <w:tcPr>
            <w:tcW w:w="1710" w:type="dxa"/>
          </w:tcPr>
          <w:p w14:paraId="39B5025D" w14:textId="77777777" w:rsidR="00260150" w:rsidRDefault="006C5F60">
            <w:pPr>
              <w:jc w:val="cente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Date de livraison (à partir du Kick Off Meeting -(T0)</w:t>
            </w:r>
          </w:p>
        </w:tc>
      </w:tr>
      <w:tr w:rsidR="00260150" w14:paraId="2C63F42D" w14:textId="77777777">
        <w:trPr>
          <w:trHeight w:val="300"/>
        </w:trPr>
        <w:tc>
          <w:tcPr>
            <w:tcW w:w="1845" w:type="dxa"/>
            <w:vMerge w:val="restart"/>
            <w:vAlign w:val="center"/>
          </w:tcPr>
          <w:p w14:paraId="5B20BBE2" w14:textId="77777777" w:rsidR="00260150" w:rsidRDefault="006C5F6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 0 – Lancement et cadrage</w:t>
            </w:r>
          </w:p>
        </w:tc>
        <w:tc>
          <w:tcPr>
            <w:tcW w:w="1298" w:type="dxa"/>
          </w:tcPr>
          <w:p w14:paraId="11D4C6B7"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D0-0</w:t>
            </w:r>
          </w:p>
        </w:tc>
        <w:tc>
          <w:tcPr>
            <w:tcW w:w="4282" w:type="dxa"/>
          </w:tcPr>
          <w:p w14:paraId="2AD80664"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de démarrage de mission et plan de travail détaillé (méthodologie, calendrier, coordination, validation)</w:t>
            </w:r>
          </w:p>
        </w:tc>
        <w:tc>
          <w:tcPr>
            <w:tcW w:w="1710" w:type="dxa"/>
          </w:tcPr>
          <w:p w14:paraId="3C79EEB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semaines</w:t>
            </w:r>
          </w:p>
        </w:tc>
      </w:tr>
      <w:tr w:rsidR="00260150" w14:paraId="119B30CD" w14:textId="77777777">
        <w:trPr>
          <w:trHeight w:val="300"/>
        </w:trPr>
        <w:tc>
          <w:tcPr>
            <w:tcW w:w="1845" w:type="dxa"/>
            <w:vMerge/>
          </w:tcPr>
          <w:p w14:paraId="272044E8" w14:textId="77777777" w:rsidR="00260150" w:rsidRDefault="00260150"/>
        </w:tc>
        <w:tc>
          <w:tcPr>
            <w:tcW w:w="1298" w:type="dxa"/>
          </w:tcPr>
          <w:p w14:paraId="1C004E74"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D0-1</w:t>
            </w:r>
          </w:p>
        </w:tc>
        <w:tc>
          <w:tcPr>
            <w:tcW w:w="4282" w:type="dxa"/>
          </w:tcPr>
          <w:p w14:paraId="52CE6745"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 rendu de la réunion de lancement (objectifs, rôles, jalons, circuits de validation)</w:t>
            </w:r>
          </w:p>
        </w:tc>
        <w:tc>
          <w:tcPr>
            <w:tcW w:w="1710" w:type="dxa"/>
          </w:tcPr>
          <w:p w14:paraId="535CA592"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semaines</w:t>
            </w:r>
          </w:p>
        </w:tc>
      </w:tr>
      <w:tr w:rsidR="00260150" w14:paraId="09ABE2C5" w14:textId="77777777">
        <w:trPr>
          <w:trHeight w:val="300"/>
        </w:trPr>
        <w:tc>
          <w:tcPr>
            <w:tcW w:w="1845" w:type="dxa"/>
            <w:vMerge w:val="restart"/>
            <w:vAlign w:val="center"/>
          </w:tcPr>
          <w:p w14:paraId="143899EE" w14:textId="77777777" w:rsidR="00260150" w:rsidRDefault="006C5F6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 I – Action 1 : Diagnostic stratégique et feuille de route</w:t>
            </w:r>
          </w:p>
        </w:tc>
        <w:tc>
          <w:tcPr>
            <w:tcW w:w="1298" w:type="dxa"/>
          </w:tcPr>
          <w:p w14:paraId="5A75F149"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D1-0</w:t>
            </w:r>
          </w:p>
        </w:tc>
        <w:tc>
          <w:tcPr>
            <w:tcW w:w="4282" w:type="dxa"/>
          </w:tcPr>
          <w:p w14:paraId="79B675B4"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 rendu de l’atelier multipartite de cadrage (MdE, ANAP, ANDH, FHB, DUE, OSC)</w:t>
            </w:r>
          </w:p>
        </w:tc>
        <w:tc>
          <w:tcPr>
            <w:tcW w:w="1710" w:type="dxa"/>
          </w:tcPr>
          <w:p w14:paraId="67CE61B7"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mois</w:t>
            </w:r>
          </w:p>
        </w:tc>
      </w:tr>
      <w:tr w:rsidR="00260150" w14:paraId="22275F2F" w14:textId="77777777">
        <w:trPr>
          <w:trHeight w:val="300"/>
        </w:trPr>
        <w:tc>
          <w:tcPr>
            <w:tcW w:w="1845" w:type="dxa"/>
            <w:vMerge/>
          </w:tcPr>
          <w:p w14:paraId="338E9264" w14:textId="77777777" w:rsidR="00260150" w:rsidRDefault="00260150"/>
        </w:tc>
        <w:tc>
          <w:tcPr>
            <w:tcW w:w="1298" w:type="dxa"/>
          </w:tcPr>
          <w:p w14:paraId="7F92C74A"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D1-1</w:t>
            </w:r>
          </w:p>
        </w:tc>
        <w:tc>
          <w:tcPr>
            <w:tcW w:w="4282" w:type="dxa"/>
          </w:tcPr>
          <w:p w14:paraId="3CF44E3B"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Registre structuré et consolidé des parties prenantes (rôles, intérêts, contraintes)</w:t>
            </w:r>
          </w:p>
        </w:tc>
        <w:tc>
          <w:tcPr>
            <w:tcW w:w="1710" w:type="dxa"/>
          </w:tcPr>
          <w:p w14:paraId="0369FA17"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mois</w:t>
            </w:r>
          </w:p>
        </w:tc>
      </w:tr>
      <w:tr w:rsidR="00260150" w14:paraId="5B7B49B7" w14:textId="77777777">
        <w:trPr>
          <w:trHeight w:val="300"/>
        </w:trPr>
        <w:tc>
          <w:tcPr>
            <w:tcW w:w="1845" w:type="dxa"/>
            <w:vMerge/>
          </w:tcPr>
          <w:p w14:paraId="46442414" w14:textId="77777777" w:rsidR="00260150" w:rsidRDefault="00260150"/>
        </w:tc>
        <w:tc>
          <w:tcPr>
            <w:tcW w:w="1298" w:type="dxa"/>
          </w:tcPr>
          <w:p w14:paraId="3F28EC48"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D1-2</w:t>
            </w:r>
          </w:p>
        </w:tc>
        <w:tc>
          <w:tcPr>
            <w:tcW w:w="4282" w:type="dxa"/>
          </w:tcPr>
          <w:p w14:paraId="1FFD57E8"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Protocole de validation institutionnelle des livrables</w:t>
            </w:r>
          </w:p>
        </w:tc>
        <w:tc>
          <w:tcPr>
            <w:tcW w:w="1710" w:type="dxa"/>
          </w:tcPr>
          <w:p w14:paraId="55221946"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+ 2 mois</w:t>
            </w:r>
          </w:p>
        </w:tc>
      </w:tr>
      <w:tr w:rsidR="00260150" w14:paraId="23C7E1CD" w14:textId="77777777">
        <w:trPr>
          <w:trHeight w:val="300"/>
        </w:trPr>
        <w:tc>
          <w:tcPr>
            <w:tcW w:w="1845" w:type="dxa"/>
            <w:vMerge/>
          </w:tcPr>
          <w:p w14:paraId="181A7DAF" w14:textId="77777777" w:rsidR="00260150" w:rsidRDefault="00260150"/>
        </w:tc>
        <w:tc>
          <w:tcPr>
            <w:tcW w:w="1298" w:type="dxa"/>
          </w:tcPr>
          <w:p w14:paraId="4B546B08"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D1-3</w:t>
            </w:r>
          </w:p>
        </w:tc>
        <w:tc>
          <w:tcPr>
            <w:tcW w:w="4282" w:type="dxa"/>
          </w:tcPr>
          <w:p w14:paraId="009ADE30"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Rapport consolidé de gap analysis (gouvernance, MRV, exigences marché, tenure, cogestion, partage des bénéfices)</w:t>
            </w:r>
          </w:p>
        </w:tc>
        <w:tc>
          <w:tcPr>
            <w:tcW w:w="1710" w:type="dxa"/>
          </w:tcPr>
          <w:p w14:paraId="504A8777"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+ 6 mois</w:t>
            </w:r>
          </w:p>
        </w:tc>
      </w:tr>
      <w:tr w:rsidR="00260150" w14:paraId="462E33AA" w14:textId="77777777">
        <w:trPr>
          <w:trHeight w:val="300"/>
        </w:trPr>
        <w:tc>
          <w:tcPr>
            <w:tcW w:w="1845" w:type="dxa"/>
            <w:vMerge/>
          </w:tcPr>
          <w:p w14:paraId="4ED96518" w14:textId="77777777" w:rsidR="00260150" w:rsidRDefault="00260150"/>
        </w:tc>
        <w:tc>
          <w:tcPr>
            <w:tcW w:w="1298" w:type="dxa"/>
          </w:tcPr>
          <w:p w14:paraId="0508250F"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D1-4</w:t>
            </w:r>
          </w:p>
        </w:tc>
        <w:tc>
          <w:tcPr>
            <w:tcW w:w="4282" w:type="dxa"/>
          </w:tcPr>
          <w:p w14:paraId="24827409"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Projet de feuille de route nationale « carbone mangroves » 2025–2035 (objectifs, coûts, séquençage, articulation bailleurs)</w:t>
            </w:r>
          </w:p>
        </w:tc>
        <w:tc>
          <w:tcPr>
            <w:tcW w:w="1710" w:type="dxa"/>
          </w:tcPr>
          <w:p w14:paraId="3BAA50F7"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260150" w14:paraId="7580D174" w14:textId="77777777">
        <w:trPr>
          <w:trHeight w:val="300"/>
        </w:trPr>
        <w:tc>
          <w:tcPr>
            <w:tcW w:w="1845" w:type="dxa"/>
            <w:vMerge/>
          </w:tcPr>
          <w:p w14:paraId="2838B2D3" w14:textId="77777777" w:rsidR="00260150" w:rsidRDefault="00260150"/>
        </w:tc>
        <w:tc>
          <w:tcPr>
            <w:tcW w:w="1298" w:type="dxa"/>
          </w:tcPr>
          <w:p w14:paraId="22311E86"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D1-5</w:t>
            </w:r>
          </w:p>
        </w:tc>
        <w:tc>
          <w:tcPr>
            <w:tcW w:w="4282" w:type="dxa"/>
          </w:tcPr>
          <w:p w14:paraId="516CB44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juridique sur le partage des revenus carbone</w:t>
            </w:r>
          </w:p>
        </w:tc>
        <w:tc>
          <w:tcPr>
            <w:tcW w:w="1710" w:type="dxa"/>
          </w:tcPr>
          <w:p w14:paraId="524DBB99"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260150" w14:paraId="69F04108" w14:textId="77777777">
        <w:trPr>
          <w:trHeight w:val="300"/>
        </w:trPr>
        <w:tc>
          <w:tcPr>
            <w:tcW w:w="1845" w:type="dxa"/>
            <w:vMerge/>
          </w:tcPr>
          <w:p w14:paraId="4EC59302" w14:textId="77777777" w:rsidR="00260150" w:rsidRDefault="00260150"/>
        </w:tc>
        <w:tc>
          <w:tcPr>
            <w:tcW w:w="1298" w:type="dxa"/>
          </w:tcPr>
          <w:p w14:paraId="0CA5919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D1-6</w:t>
            </w:r>
          </w:p>
        </w:tc>
        <w:tc>
          <w:tcPr>
            <w:tcW w:w="4282" w:type="dxa"/>
          </w:tcPr>
          <w:p w14:paraId="46CFFE5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Modèles de conventions de cogestion communautaire et principes FPIC (formats éditables)</w:t>
            </w:r>
          </w:p>
        </w:tc>
        <w:tc>
          <w:tcPr>
            <w:tcW w:w="1710" w:type="dxa"/>
          </w:tcPr>
          <w:p w14:paraId="345E16D1"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260150" w14:paraId="40FBAD58" w14:textId="77777777">
        <w:trPr>
          <w:trHeight w:val="300"/>
        </w:trPr>
        <w:tc>
          <w:tcPr>
            <w:tcW w:w="1845" w:type="dxa"/>
            <w:vMerge/>
          </w:tcPr>
          <w:p w14:paraId="07FFA702" w14:textId="77777777" w:rsidR="00260150" w:rsidRDefault="00260150"/>
        </w:tc>
        <w:tc>
          <w:tcPr>
            <w:tcW w:w="1298" w:type="dxa"/>
          </w:tcPr>
          <w:p w14:paraId="75B69D30"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D1-7</w:t>
            </w:r>
          </w:p>
        </w:tc>
        <w:tc>
          <w:tcPr>
            <w:tcW w:w="4282" w:type="dxa"/>
          </w:tcPr>
          <w:p w14:paraId="79B933BE"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Feuille de route nationale « carbone mangroves » 2025–2035 finalisée et adoptée</w:t>
            </w:r>
          </w:p>
        </w:tc>
        <w:tc>
          <w:tcPr>
            <w:tcW w:w="1710" w:type="dxa"/>
          </w:tcPr>
          <w:p w14:paraId="51030339"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260150" w14:paraId="1235CFDB" w14:textId="77777777">
        <w:trPr>
          <w:trHeight w:val="300"/>
        </w:trPr>
        <w:tc>
          <w:tcPr>
            <w:tcW w:w="1845" w:type="dxa"/>
            <w:vMerge/>
          </w:tcPr>
          <w:p w14:paraId="30A3F7E9" w14:textId="77777777" w:rsidR="00260150" w:rsidRDefault="00260150"/>
        </w:tc>
        <w:tc>
          <w:tcPr>
            <w:tcW w:w="1298" w:type="dxa"/>
          </w:tcPr>
          <w:p w14:paraId="1D6A7EE3"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D1-8</w:t>
            </w:r>
          </w:p>
        </w:tc>
        <w:tc>
          <w:tcPr>
            <w:tcW w:w="4282" w:type="dxa"/>
          </w:tcPr>
          <w:p w14:paraId="19928AC2"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Comptes rendus des ateliers de validation et documentation d’appropriation institutionnelle</w:t>
            </w:r>
          </w:p>
        </w:tc>
        <w:tc>
          <w:tcPr>
            <w:tcW w:w="1710" w:type="dxa"/>
          </w:tcPr>
          <w:p w14:paraId="25E1E21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260150" w14:paraId="3573B197" w14:textId="77777777">
        <w:trPr>
          <w:trHeight w:val="300"/>
        </w:trPr>
        <w:tc>
          <w:tcPr>
            <w:tcW w:w="1845" w:type="dxa"/>
            <w:vMerge w:val="restart"/>
            <w:vAlign w:val="center"/>
          </w:tcPr>
          <w:p w14:paraId="160A8BFC" w14:textId="77777777" w:rsidR="00260150" w:rsidRDefault="006C5F6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 II – Action 2 : Registre ITMO et autorisation (Article 6.2)</w:t>
            </w:r>
          </w:p>
        </w:tc>
        <w:tc>
          <w:tcPr>
            <w:tcW w:w="1298" w:type="dxa"/>
          </w:tcPr>
          <w:p w14:paraId="2DA8F38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D2-0</w:t>
            </w:r>
          </w:p>
        </w:tc>
        <w:tc>
          <w:tcPr>
            <w:tcW w:w="4282" w:type="dxa"/>
          </w:tcPr>
          <w:p w14:paraId="45943A1F"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conceptuelle du registre ITMO et des exigences d’intégrité (traçabilité, auditabilité, gouvernance)</w:t>
            </w:r>
          </w:p>
        </w:tc>
        <w:tc>
          <w:tcPr>
            <w:tcW w:w="1710" w:type="dxa"/>
          </w:tcPr>
          <w:p w14:paraId="62867F31"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+ 3 mois</w:t>
            </w:r>
          </w:p>
        </w:tc>
      </w:tr>
      <w:tr w:rsidR="00260150" w14:paraId="3270CE11" w14:textId="77777777">
        <w:trPr>
          <w:trHeight w:val="300"/>
        </w:trPr>
        <w:tc>
          <w:tcPr>
            <w:tcW w:w="1845" w:type="dxa"/>
            <w:vMerge/>
          </w:tcPr>
          <w:p w14:paraId="5B45D06B" w14:textId="77777777" w:rsidR="00260150" w:rsidRDefault="00260150"/>
        </w:tc>
        <w:tc>
          <w:tcPr>
            <w:tcW w:w="1298" w:type="dxa"/>
          </w:tcPr>
          <w:p w14:paraId="205980A6"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D2-1</w:t>
            </w:r>
          </w:p>
        </w:tc>
        <w:tc>
          <w:tcPr>
            <w:tcW w:w="4282" w:type="dxa"/>
          </w:tcPr>
          <w:p w14:paraId="24A929B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Procédure nationale d’autorisation ITMO (Article 6.2)</w:t>
            </w:r>
          </w:p>
        </w:tc>
        <w:tc>
          <w:tcPr>
            <w:tcW w:w="1710" w:type="dxa"/>
          </w:tcPr>
          <w:p w14:paraId="08B2EB70"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+ 7 mois</w:t>
            </w:r>
          </w:p>
        </w:tc>
      </w:tr>
      <w:tr w:rsidR="00260150" w14:paraId="2C9E1E58" w14:textId="77777777">
        <w:trPr>
          <w:trHeight w:val="300"/>
        </w:trPr>
        <w:tc>
          <w:tcPr>
            <w:tcW w:w="1845" w:type="dxa"/>
            <w:vMerge/>
          </w:tcPr>
          <w:p w14:paraId="191EA9EB" w14:textId="77777777" w:rsidR="00260150" w:rsidRDefault="00260150"/>
        </w:tc>
        <w:tc>
          <w:tcPr>
            <w:tcW w:w="1298" w:type="dxa"/>
          </w:tcPr>
          <w:p w14:paraId="48696C18"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D2-2</w:t>
            </w:r>
          </w:p>
        </w:tc>
        <w:tc>
          <w:tcPr>
            <w:tcW w:w="4282" w:type="dxa"/>
          </w:tcPr>
          <w:p w14:paraId="0F64B8C0"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Lettre d’Autorisation-type (LoA) modifiable</w:t>
            </w:r>
          </w:p>
        </w:tc>
        <w:tc>
          <w:tcPr>
            <w:tcW w:w="1710" w:type="dxa"/>
          </w:tcPr>
          <w:p w14:paraId="26106409"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+ 7 mois</w:t>
            </w:r>
          </w:p>
        </w:tc>
      </w:tr>
      <w:tr w:rsidR="00260150" w14:paraId="48FEEA56" w14:textId="77777777">
        <w:trPr>
          <w:trHeight w:val="300"/>
        </w:trPr>
        <w:tc>
          <w:tcPr>
            <w:tcW w:w="1845" w:type="dxa"/>
            <w:vMerge/>
          </w:tcPr>
          <w:p w14:paraId="1FEBF7F9" w14:textId="77777777" w:rsidR="00260150" w:rsidRDefault="00260150"/>
        </w:tc>
        <w:tc>
          <w:tcPr>
            <w:tcW w:w="1298" w:type="dxa"/>
          </w:tcPr>
          <w:p w14:paraId="3A94C4A1"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D2-3</w:t>
            </w:r>
          </w:p>
        </w:tc>
        <w:tc>
          <w:tcPr>
            <w:tcW w:w="4282" w:type="dxa"/>
          </w:tcPr>
          <w:p w14:paraId="78481EAA"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Canevas de pré-accord MdE–MAE-MEF</w:t>
            </w:r>
          </w:p>
        </w:tc>
        <w:tc>
          <w:tcPr>
            <w:tcW w:w="1710" w:type="dxa"/>
          </w:tcPr>
          <w:p w14:paraId="01CD5938"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+ 7 mois</w:t>
            </w:r>
          </w:p>
        </w:tc>
      </w:tr>
      <w:tr w:rsidR="00260150" w14:paraId="7670D34F" w14:textId="77777777">
        <w:trPr>
          <w:trHeight w:val="300"/>
        </w:trPr>
        <w:tc>
          <w:tcPr>
            <w:tcW w:w="1845" w:type="dxa"/>
            <w:vMerge/>
          </w:tcPr>
          <w:p w14:paraId="01B928BD" w14:textId="77777777" w:rsidR="00260150" w:rsidRDefault="00260150"/>
        </w:tc>
        <w:tc>
          <w:tcPr>
            <w:tcW w:w="1298" w:type="dxa"/>
          </w:tcPr>
          <w:p w14:paraId="375C9A0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D2-4</w:t>
            </w:r>
          </w:p>
        </w:tc>
        <w:tc>
          <w:tcPr>
            <w:tcW w:w="4282" w:type="dxa"/>
          </w:tcPr>
          <w:p w14:paraId="768EB1D3" w14:textId="77777777" w:rsidR="00260150" w:rsidRDefault="006C5F60">
            <w:pPr>
              <w:rPr>
                <w:rFonts w:asciiTheme="minorHAnsi" w:eastAsiaTheme="minorEastAsia" w:hAnsiTheme="minorHAnsi" w:cstheme="minorBidi"/>
                <w:sz w:val="22"/>
                <w:szCs w:val="22"/>
                <w:lang w:val="en-US"/>
              </w:rPr>
            </w:pPr>
            <w:r>
              <w:rPr>
                <w:rFonts w:asciiTheme="minorHAnsi" w:eastAsiaTheme="minorEastAsia" w:hAnsiTheme="minorHAnsi" w:cstheme="minorBidi"/>
                <w:sz w:val="22"/>
                <w:szCs w:val="22"/>
                <w:lang w:val="en-US"/>
              </w:rPr>
              <w:t>Registre national simplifié ITMO opérationnel (Airtable Proof of Concept)</w:t>
            </w:r>
          </w:p>
        </w:tc>
        <w:tc>
          <w:tcPr>
            <w:tcW w:w="1710" w:type="dxa"/>
          </w:tcPr>
          <w:p w14:paraId="5B48D8F9"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260150" w14:paraId="61677762" w14:textId="77777777">
        <w:trPr>
          <w:trHeight w:val="300"/>
        </w:trPr>
        <w:tc>
          <w:tcPr>
            <w:tcW w:w="1845" w:type="dxa"/>
            <w:vMerge/>
          </w:tcPr>
          <w:p w14:paraId="0A4E0E40" w14:textId="77777777" w:rsidR="00260150" w:rsidRDefault="00260150"/>
        </w:tc>
        <w:tc>
          <w:tcPr>
            <w:tcW w:w="1298" w:type="dxa"/>
          </w:tcPr>
          <w:p w14:paraId="6F8565AB"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D2-5</w:t>
            </w:r>
          </w:p>
        </w:tc>
        <w:tc>
          <w:tcPr>
            <w:tcW w:w="4282" w:type="dxa"/>
          </w:tcPr>
          <w:p w14:paraId="6B9A48B4"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Manuel utilisateur du registre et procédures d’exploitation</w:t>
            </w:r>
          </w:p>
        </w:tc>
        <w:tc>
          <w:tcPr>
            <w:tcW w:w="1710" w:type="dxa"/>
          </w:tcPr>
          <w:p w14:paraId="18E41DB3"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260150" w14:paraId="595BC3D7" w14:textId="77777777">
        <w:trPr>
          <w:trHeight w:val="300"/>
        </w:trPr>
        <w:tc>
          <w:tcPr>
            <w:tcW w:w="1845" w:type="dxa"/>
            <w:vMerge/>
          </w:tcPr>
          <w:p w14:paraId="6FDD82C5" w14:textId="77777777" w:rsidR="00260150" w:rsidRDefault="00260150"/>
        </w:tc>
        <w:tc>
          <w:tcPr>
            <w:tcW w:w="1298" w:type="dxa"/>
          </w:tcPr>
          <w:p w14:paraId="1FEEC2E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D2-6</w:t>
            </w:r>
          </w:p>
        </w:tc>
        <w:tc>
          <w:tcPr>
            <w:tcW w:w="4282" w:type="dxa"/>
          </w:tcPr>
          <w:p w14:paraId="25B88BD0"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Rapport de test pilote du registre et de la procédure ITMO (projet mangroves)</w:t>
            </w:r>
          </w:p>
        </w:tc>
        <w:tc>
          <w:tcPr>
            <w:tcW w:w="1710" w:type="dxa"/>
          </w:tcPr>
          <w:p w14:paraId="33D86741"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260150" w14:paraId="3074F5C2" w14:textId="77777777">
        <w:trPr>
          <w:trHeight w:val="300"/>
        </w:trPr>
        <w:tc>
          <w:tcPr>
            <w:tcW w:w="1845" w:type="dxa"/>
            <w:vMerge/>
          </w:tcPr>
          <w:p w14:paraId="1F6EA547" w14:textId="77777777" w:rsidR="00260150" w:rsidRDefault="00260150"/>
        </w:tc>
        <w:tc>
          <w:tcPr>
            <w:tcW w:w="1298" w:type="dxa"/>
          </w:tcPr>
          <w:p w14:paraId="72C76AB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D2-7</w:t>
            </w:r>
          </w:p>
        </w:tc>
        <w:tc>
          <w:tcPr>
            <w:tcW w:w="4282" w:type="dxa"/>
          </w:tcPr>
          <w:p w14:paraId="6756953F"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Kit de déploiement et supports de formation (SOP, guides, supports pédagogiques)</w:t>
            </w:r>
          </w:p>
        </w:tc>
        <w:tc>
          <w:tcPr>
            <w:tcW w:w="1710" w:type="dxa"/>
          </w:tcPr>
          <w:p w14:paraId="7FA881E7"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260150" w14:paraId="1204E779" w14:textId="77777777">
        <w:trPr>
          <w:trHeight w:val="300"/>
        </w:trPr>
        <w:tc>
          <w:tcPr>
            <w:tcW w:w="1845" w:type="dxa"/>
            <w:vMerge w:val="restart"/>
            <w:vAlign w:val="center"/>
          </w:tcPr>
          <w:p w14:paraId="6BC9E3B2" w14:textId="77777777" w:rsidR="00260150" w:rsidRDefault="006C5F60">
            <w:pPr>
              <w:rPr>
                <w:rFonts w:asciiTheme="minorHAnsi" w:eastAsiaTheme="minorEastAsia" w:hAnsiTheme="minorHAnsi" w:cstheme="minorBidi"/>
                <w:b/>
                <w:bCs/>
                <w:sz w:val="22"/>
                <w:szCs w:val="22"/>
              </w:rPr>
            </w:pPr>
            <w:r>
              <w:rPr>
                <w:rFonts w:asciiTheme="minorHAnsi" w:eastAsiaTheme="minorEastAsia" w:hAnsiTheme="minorHAnsi" w:cstheme="minorBidi"/>
                <w:b/>
                <w:bCs/>
                <w:sz w:val="22"/>
                <w:szCs w:val="22"/>
              </w:rPr>
              <w:t>Phase III – Action 3: Modèle de financement hybride</w:t>
            </w:r>
          </w:p>
        </w:tc>
        <w:tc>
          <w:tcPr>
            <w:tcW w:w="1298" w:type="dxa"/>
          </w:tcPr>
          <w:p w14:paraId="3B312212"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D3-0</w:t>
            </w:r>
          </w:p>
        </w:tc>
        <w:tc>
          <w:tcPr>
            <w:tcW w:w="4282" w:type="dxa"/>
          </w:tcPr>
          <w:p w14:paraId="66F4D07F"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Note d’hypothèses financières et architecture du modèle hybride (VCM / Article 6 / PSE)</w:t>
            </w:r>
          </w:p>
        </w:tc>
        <w:tc>
          <w:tcPr>
            <w:tcW w:w="1710" w:type="dxa"/>
          </w:tcPr>
          <w:p w14:paraId="58EF8EA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+ 3 mois</w:t>
            </w:r>
          </w:p>
        </w:tc>
      </w:tr>
      <w:tr w:rsidR="00260150" w14:paraId="6130D82F" w14:textId="77777777">
        <w:trPr>
          <w:trHeight w:val="300"/>
        </w:trPr>
        <w:tc>
          <w:tcPr>
            <w:tcW w:w="1845" w:type="dxa"/>
            <w:vMerge/>
          </w:tcPr>
          <w:p w14:paraId="57D90849" w14:textId="77777777" w:rsidR="00260150" w:rsidRDefault="00260150"/>
        </w:tc>
        <w:tc>
          <w:tcPr>
            <w:tcW w:w="1298" w:type="dxa"/>
          </w:tcPr>
          <w:p w14:paraId="3C1FC325"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D3-1</w:t>
            </w:r>
          </w:p>
        </w:tc>
        <w:tc>
          <w:tcPr>
            <w:tcW w:w="4282" w:type="dxa"/>
          </w:tcPr>
          <w:p w14:paraId="298E2820"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Modèle financier auditable multi-scénarios (CAPEX, OPEX, NPV, IRR, sensibilités)</w:t>
            </w:r>
          </w:p>
        </w:tc>
        <w:tc>
          <w:tcPr>
            <w:tcW w:w="1710" w:type="dxa"/>
          </w:tcPr>
          <w:p w14:paraId="4DA62A9E"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+ 6 mois</w:t>
            </w:r>
          </w:p>
        </w:tc>
      </w:tr>
      <w:tr w:rsidR="00260150" w14:paraId="29E26B00" w14:textId="77777777">
        <w:trPr>
          <w:trHeight w:val="300"/>
        </w:trPr>
        <w:tc>
          <w:tcPr>
            <w:tcW w:w="1845" w:type="dxa"/>
            <w:vMerge/>
          </w:tcPr>
          <w:p w14:paraId="5D346276" w14:textId="77777777" w:rsidR="00260150" w:rsidRDefault="00260150"/>
        </w:tc>
        <w:tc>
          <w:tcPr>
            <w:tcW w:w="1298" w:type="dxa"/>
          </w:tcPr>
          <w:p w14:paraId="3DB22F4B"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D3-2</w:t>
            </w:r>
          </w:p>
        </w:tc>
        <w:tc>
          <w:tcPr>
            <w:tcW w:w="4282" w:type="dxa"/>
          </w:tcPr>
          <w:p w14:paraId="77CD35B2"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Term-sheet préliminaire de type ERPA</w:t>
            </w:r>
          </w:p>
        </w:tc>
        <w:tc>
          <w:tcPr>
            <w:tcW w:w="1710" w:type="dxa"/>
          </w:tcPr>
          <w:p w14:paraId="1691EB9F"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+ 9 mois</w:t>
            </w:r>
          </w:p>
        </w:tc>
      </w:tr>
      <w:tr w:rsidR="00260150" w14:paraId="6E2FB65D" w14:textId="77777777">
        <w:trPr>
          <w:trHeight w:val="300"/>
        </w:trPr>
        <w:tc>
          <w:tcPr>
            <w:tcW w:w="1845" w:type="dxa"/>
            <w:vMerge/>
          </w:tcPr>
          <w:p w14:paraId="2D69AD55" w14:textId="77777777" w:rsidR="00260150" w:rsidRDefault="00260150"/>
        </w:tc>
        <w:tc>
          <w:tcPr>
            <w:tcW w:w="1298" w:type="dxa"/>
          </w:tcPr>
          <w:p w14:paraId="4A2B54BE"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D3-3</w:t>
            </w:r>
          </w:p>
        </w:tc>
        <w:tc>
          <w:tcPr>
            <w:tcW w:w="4282" w:type="dxa"/>
          </w:tcPr>
          <w:p w14:paraId="7B5EE612"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Plan de capitalisation renforcé du Fonds Haïtien pour la Biodiversité (FHB)</w:t>
            </w:r>
          </w:p>
        </w:tc>
        <w:tc>
          <w:tcPr>
            <w:tcW w:w="1710" w:type="dxa"/>
          </w:tcPr>
          <w:p w14:paraId="02AD33B5"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r w:rsidR="00260150" w14:paraId="3774060C" w14:textId="77777777">
        <w:trPr>
          <w:trHeight w:val="300"/>
        </w:trPr>
        <w:tc>
          <w:tcPr>
            <w:tcW w:w="1845" w:type="dxa"/>
            <w:vMerge/>
          </w:tcPr>
          <w:p w14:paraId="68918EF3" w14:textId="77777777" w:rsidR="00260150" w:rsidRDefault="00260150"/>
        </w:tc>
        <w:tc>
          <w:tcPr>
            <w:tcW w:w="1298" w:type="dxa"/>
          </w:tcPr>
          <w:p w14:paraId="3325ECED"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D3-4</w:t>
            </w:r>
          </w:p>
        </w:tc>
        <w:tc>
          <w:tcPr>
            <w:tcW w:w="4282" w:type="dxa"/>
          </w:tcPr>
          <w:p w14:paraId="50FF021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Supports investisseurs (teaser, note d’investissement) et compte rendu du « pitch investisseurs »</w:t>
            </w:r>
          </w:p>
        </w:tc>
        <w:tc>
          <w:tcPr>
            <w:tcW w:w="1710" w:type="dxa"/>
          </w:tcPr>
          <w:p w14:paraId="6200C6FC" w14:textId="77777777" w:rsidR="00260150" w:rsidRDefault="006C5F60">
            <w:pPr>
              <w:rPr>
                <w:rFonts w:asciiTheme="minorHAnsi" w:eastAsiaTheme="minorEastAsia" w:hAnsiTheme="minorHAnsi" w:cstheme="minorBidi"/>
                <w:sz w:val="22"/>
                <w:szCs w:val="22"/>
              </w:rPr>
            </w:pPr>
            <w:r>
              <w:rPr>
                <w:rFonts w:asciiTheme="minorHAnsi" w:eastAsiaTheme="minorEastAsia" w:hAnsiTheme="minorHAnsi" w:cstheme="minorBidi"/>
                <w:sz w:val="22"/>
                <w:szCs w:val="22"/>
              </w:rPr>
              <w:t>T0 + 12 mois</w:t>
            </w:r>
          </w:p>
        </w:tc>
      </w:tr>
    </w:tbl>
    <w:p w14:paraId="68D49E9C" w14:textId="77777777" w:rsidR="00260150" w:rsidRDefault="00260150"/>
    <w:p w14:paraId="15B70C93" w14:textId="77777777" w:rsidR="00260150" w:rsidRDefault="006C5F60">
      <w:pPr>
        <w:pStyle w:val="Titre2"/>
        <w:spacing w:before="120" w:after="60"/>
        <w:rPr>
          <w:rFonts w:asciiTheme="minorHAnsi" w:hAnsiTheme="minorHAnsi" w:cstheme="minorHAnsi"/>
          <w:sz w:val="22"/>
          <w:szCs w:val="22"/>
        </w:rPr>
      </w:pPr>
      <w:bookmarkStart w:id="39" w:name="_Toc392669642"/>
      <w:bookmarkStart w:id="40" w:name="_Toc224296277"/>
      <w:bookmarkStart w:id="41" w:name="_Toc392669644"/>
      <w:bookmarkEnd w:id="38"/>
      <w:r>
        <w:rPr>
          <w:rFonts w:asciiTheme="minorHAnsi" w:hAnsiTheme="minorHAnsi" w:cstheme="minorHAnsi"/>
          <w:sz w:val="22"/>
          <w:szCs w:val="22"/>
        </w:rPr>
        <w:t>Expert en charge de l’exécution de la mission</w:t>
      </w:r>
      <w:bookmarkEnd w:id="39"/>
      <w:bookmarkEnd w:id="40"/>
    </w:p>
    <w:p w14:paraId="2A6A1502" w14:textId="77777777" w:rsidR="00260150" w:rsidRDefault="006C5F60">
      <w:pPr>
        <w:pStyle w:val="v"/>
        <w:widowControl w:val="0"/>
        <w:spacing w:before="120"/>
        <w:ind w:left="556" w:firstLine="0"/>
        <w:rPr>
          <w:rFonts w:asciiTheme="minorHAnsi" w:hAnsiTheme="minorHAnsi" w:cstheme="minorHAnsi"/>
          <w:szCs w:val="22"/>
        </w:rPr>
      </w:pPr>
      <w:r>
        <w:rPr>
          <w:rFonts w:asciiTheme="minorHAnsi" w:hAnsiTheme="minorHAnsi" w:cstheme="minorHAnsi"/>
          <w:szCs w:val="22"/>
        </w:rPr>
        <w:t xml:space="preserve">La mission d’expertise doit être assurée par un (ou plusieurs) expert(s) désigné(s) dont le CV est annexé au présent </w:t>
      </w:r>
      <w:r>
        <w:rPr>
          <w:rFonts w:asciiTheme="minorHAnsi" w:hAnsiTheme="minorHAnsi" w:cstheme="minorHAnsi"/>
          <w:smallCaps/>
          <w:szCs w:val="22"/>
        </w:rPr>
        <w:t>Contrat</w:t>
      </w:r>
      <w:r>
        <w:rPr>
          <w:rFonts w:asciiTheme="minorHAnsi" w:hAnsiTheme="minorHAnsi" w:cstheme="minorHAnsi"/>
          <w:szCs w:val="22"/>
        </w:rPr>
        <w:t>.</w:t>
      </w:r>
    </w:p>
    <w:p w14:paraId="42B4AAA5" w14:textId="7DD71351"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conséquence, le </w:t>
      </w:r>
      <w:r>
        <w:rPr>
          <w:rFonts w:asciiTheme="minorHAnsi" w:hAnsiTheme="minorHAnsi" w:cstheme="minorHAnsi"/>
          <w:smallCaps/>
          <w:sz w:val="22"/>
          <w:szCs w:val="22"/>
        </w:rPr>
        <w:t>Contractant</w:t>
      </w:r>
      <w:r>
        <w:rPr>
          <w:rFonts w:asciiTheme="minorHAnsi" w:hAnsiTheme="minorHAnsi" w:cstheme="minorHAnsi"/>
          <w:sz w:val="22"/>
          <w:szCs w:val="22"/>
        </w:rPr>
        <w:t xml:space="preserve"> ne pourra substituer un expert désigné par un autre, sur la mise en œuvre des prestations qui lui étaient attribuées sans l’accord préalable écrit d’</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Theme="minorHAnsi" w:hAnsiTheme="minorHAnsi" w:cstheme="minorHAnsi"/>
          <w:sz w:val="22"/>
          <w:szCs w:val="22"/>
        </w:rPr>
        <w:t xml:space="preserve">. </w:t>
      </w:r>
    </w:p>
    <w:p w14:paraId="28034945" w14:textId="77777777" w:rsidR="00260150" w:rsidRDefault="006C5F60">
      <w:pPr>
        <w:pStyle w:val="Titre2"/>
        <w:spacing w:before="120" w:after="60"/>
        <w:rPr>
          <w:rFonts w:asciiTheme="minorHAnsi" w:hAnsiTheme="minorHAnsi" w:cstheme="minorHAnsi"/>
          <w:sz w:val="22"/>
          <w:szCs w:val="22"/>
        </w:rPr>
      </w:pPr>
      <w:bookmarkStart w:id="42" w:name="_Toc224296278"/>
      <w:r>
        <w:rPr>
          <w:rFonts w:asciiTheme="minorHAnsi" w:hAnsiTheme="minorHAnsi" w:cstheme="minorHAnsi"/>
          <w:sz w:val="22"/>
          <w:szCs w:val="22"/>
        </w:rPr>
        <w:t>Lieu d’exécution</w:t>
      </w:r>
      <w:bookmarkEnd w:id="41"/>
      <w:bookmarkEnd w:id="42"/>
    </w:p>
    <w:p w14:paraId="69AED959" w14:textId="75F3BECC" w:rsidR="00260150" w:rsidRDefault="006C5F6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Les prestations seront exécutées à distance et en présentiel selon les besoins à Haïti. </w:t>
      </w:r>
    </w:p>
    <w:p w14:paraId="090811EF" w14:textId="22EB7CD1" w:rsidR="00260150" w:rsidRDefault="006C5F60">
      <w:pPr>
        <w:pStyle w:val="Titre2"/>
        <w:spacing w:before="240" w:after="60"/>
        <w:jc w:val="both"/>
        <w:rPr>
          <w:rFonts w:asciiTheme="minorHAnsi" w:hAnsiTheme="minorHAnsi" w:cstheme="minorHAnsi"/>
          <w:sz w:val="22"/>
          <w:szCs w:val="22"/>
        </w:rPr>
      </w:pPr>
      <w:bookmarkStart w:id="43" w:name="_Toc224296279"/>
      <w:bookmarkStart w:id="44" w:name="_Toc392669645"/>
      <w:r>
        <w:rPr>
          <w:rFonts w:asciiTheme="minorHAnsi" w:hAnsiTheme="minorHAnsi" w:cstheme="minorHAnsi"/>
          <w:sz w:val="22"/>
          <w:szCs w:val="22"/>
        </w:rPr>
        <w:t>Langue du contrats</w:t>
      </w:r>
      <w:bookmarkEnd w:id="43"/>
    </w:p>
    <w:p w14:paraId="1B469213" w14:textId="7BCBF916" w:rsidR="00260150" w:rsidRDefault="006C5F60">
      <w:pPr>
        <w:ind w:left="567"/>
        <w:rPr>
          <w:rFonts w:asciiTheme="minorHAnsi" w:eastAsia="Times New Roman" w:hAnsiTheme="minorHAnsi" w:cstheme="minorHAnsi"/>
          <w:sz w:val="22"/>
          <w:szCs w:val="22"/>
        </w:rPr>
      </w:pPr>
      <w:r>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260150" w:rsidRDefault="006C5F60">
      <w:pPr>
        <w:pStyle w:val="Titre2"/>
        <w:spacing w:before="120" w:after="60"/>
        <w:jc w:val="both"/>
        <w:rPr>
          <w:rFonts w:asciiTheme="minorHAnsi" w:hAnsiTheme="minorHAnsi" w:cstheme="minorHAnsi"/>
          <w:sz w:val="22"/>
          <w:szCs w:val="22"/>
        </w:rPr>
      </w:pPr>
      <w:bookmarkStart w:id="45" w:name="_Toc224296280"/>
      <w:r>
        <w:rPr>
          <w:rFonts w:asciiTheme="minorHAnsi" w:hAnsiTheme="minorHAnsi" w:cstheme="minorHAnsi"/>
          <w:sz w:val="22"/>
          <w:szCs w:val="22"/>
        </w:rPr>
        <w:t xml:space="preserve">Engagement du </w:t>
      </w:r>
      <w:bookmarkEnd w:id="44"/>
      <w:r>
        <w:rPr>
          <w:rFonts w:asciiTheme="minorHAnsi" w:hAnsiTheme="minorHAnsi" w:cstheme="minorHAnsi"/>
          <w:smallCaps/>
          <w:sz w:val="22"/>
          <w:szCs w:val="22"/>
        </w:rPr>
        <w:t>Contractant</w:t>
      </w:r>
      <w:bookmarkEnd w:id="45"/>
    </w:p>
    <w:p w14:paraId="52A0C7B3" w14:textId="77777777" w:rsidR="00260150" w:rsidRDefault="006C5F6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est tenu par une </w:t>
      </w:r>
      <w:r>
        <w:rPr>
          <w:rFonts w:asciiTheme="minorHAnsi" w:hAnsiTheme="minorHAnsi" w:cstheme="minorHAnsi"/>
          <w:szCs w:val="22"/>
          <w:u w:val="single"/>
        </w:rPr>
        <w:t>obligation de résultat</w:t>
      </w:r>
      <w:r>
        <w:rPr>
          <w:rFonts w:asciiTheme="minorHAnsi" w:hAnsiTheme="minorHAnsi" w:cstheme="minorHAnsi"/>
          <w:szCs w:val="22"/>
        </w:rPr>
        <w:t xml:space="preserve"> et s’engage à :</w:t>
      </w:r>
    </w:p>
    <w:p w14:paraId="7D1A1157"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conformer au cahier des charges </w:t>
      </w:r>
      <w:r>
        <w:rPr>
          <w:rFonts w:asciiTheme="minorHAnsi" w:hAnsiTheme="minorHAnsi" w:cstheme="minorHAnsi"/>
          <w:smallCaps/>
          <w:szCs w:val="22"/>
        </w:rPr>
        <w:t>;</w:t>
      </w:r>
    </w:p>
    <w:p w14:paraId="6C182559"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immédiatement à </w:t>
      </w:r>
      <w:r>
        <w:rPr>
          <w:rFonts w:asciiTheme="minorHAnsi" w:hAnsiTheme="minorHAnsi" w:cstheme="minorHAnsi"/>
          <w:smallCaps/>
          <w:szCs w:val="22"/>
        </w:rPr>
        <w:t>Expertise France</w:t>
      </w:r>
      <w:r>
        <w:rPr>
          <w:rFonts w:asciiTheme="minorHAnsi" w:hAnsiTheme="minorHAnsi" w:cstheme="minorHAnsi"/>
          <w:szCs w:val="22"/>
        </w:rPr>
        <w:t xml:space="preserve"> par écrit toute communication ou instruction relative aux prestations qui lui parviendrait du </w:t>
      </w:r>
      <w:r>
        <w:rPr>
          <w:rFonts w:asciiTheme="minorHAnsi" w:hAnsiTheme="minorHAnsi" w:cstheme="minorHAnsi"/>
          <w:smallCaps/>
          <w:szCs w:val="22"/>
        </w:rPr>
        <w:t>Client</w:t>
      </w:r>
      <w:r>
        <w:rPr>
          <w:rFonts w:asciiTheme="minorHAnsi" w:hAnsiTheme="minorHAnsi" w:cstheme="minorHAnsi"/>
          <w:szCs w:val="22"/>
        </w:rPr>
        <w:t xml:space="preserve"> (pays ou administration bénéficiaire) ou d’un tiers, et à ne se conformer à ladite communication ou instruction qu’après entretien avec </w:t>
      </w:r>
      <w:r>
        <w:rPr>
          <w:rFonts w:asciiTheme="minorHAnsi" w:hAnsiTheme="minorHAnsi" w:cstheme="minorHAnsi"/>
          <w:smallCaps/>
          <w:szCs w:val="22"/>
        </w:rPr>
        <w:t>Expertise France</w:t>
      </w:r>
      <w:r>
        <w:rPr>
          <w:rFonts w:asciiTheme="minorHAnsi" w:hAnsiTheme="minorHAnsi" w:cstheme="minorHAnsi"/>
          <w:szCs w:val="22"/>
        </w:rPr>
        <w:t xml:space="preserve"> et avoir reçu son accord écrit ;</w:t>
      </w:r>
    </w:p>
    <w:p w14:paraId="755DB327"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signaler toute difficulté, de quelque nature que ce soit, qu’il serait susceptible de rencontrer dans l’exécution des obligations qui lui incombent au titre du </w:t>
      </w:r>
      <w:r>
        <w:rPr>
          <w:rFonts w:asciiTheme="minorHAnsi" w:hAnsiTheme="minorHAnsi" w:cstheme="minorHAnsi"/>
          <w:smallCaps/>
          <w:szCs w:val="22"/>
        </w:rPr>
        <w:t>Contrat</w:t>
      </w:r>
      <w:r>
        <w:rPr>
          <w:rFonts w:asciiTheme="minorHAnsi" w:hAnsiTheme="minorHAnsi" w:cstheme="minorHAnsi"/>
          <w:szCs w:val="22"/>
        </w:rPr>
        <w:t> ;</w:t>
      </w:r>
    </w:p>
    <w:p w14:paraId="26AEC7B2"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respecter les lois et règlements en vigueur dans le pays où sont réalisées les prestations et observer une attitude et un comportement à l’égard des tiers conformes aux intérêts d’</w:t>
      </w:r>
      <w:r>
        <w:rPr>
          <w:rFonts w:asciiTheme="minorHAnsi" w:hAnsiTheme="minorHAnsi" w:cstheme="minorHAnsi"/>
          <w:smallCaps/>
          <w:szCs w:val="22"/>
        </w:rPr>
        <w:t>expertise France</w:t>
      </w:r>
      <w:r>
        <w:rPr>
          <w:rFonts w:asciiTheme="minorHAnsi" w:hAnsiTheme="minorHAnsi" w:cstheme="minorHAnsi"/>
          <w:szCs w:val="22"/>
        </w:rPr>
        <w:t>, de sorte qu’</w:t>
      </w:r>
      <w:r>
        <w:rPr>
          <w:rFonts w:asciiTheme="minorHAnsi" w:hAnsiTheme="minorHAnsi" w:cstheme="minorHAnsi"/>
          <w:smallCaps/>
          <w:szCs w:val="22"/>
        </w:rPr>
        <w:t>expertise France</w:t>
      </w:r>
      <w:r>
        <w:rPr>
          <w:rFonts w:asciiTheme="minorHAnsi" w:hAnsiTheme="minorHAnsi" w:cstheme="minorHAnsi"/>
          <w:szCs w:val="22"/>
        </w:rPr>
        <w:t xml:space="preserve"> ne soit pas mise en cause à cet égard ni par le </w:t>
      </w:r>
      <w:r>
        <w:rPr>
          <w:rFonts w:asciiTheme="minorHAnsi" w:hAnsiTheme="minorHAnsi" w:cstheme="minorHAnsi"/>
          <w:smallCaps/>
          <w:szCs w:val="22"/>
        </w:rPr>
        <w:t>Client</w:t>
      </w:r>
      <w:r>
        <w:rPr>
          <w:rFonts w:asciiTheme="minorHAnsi" w:hAnsiTheme="minorHAnsi" w:cstheme="minorHAnsi"/>
          <w:szCs w:val="22"/>
        </w:rPr>
        <w:t>, ni par tout autre interlocuteur désigné par ce dernier ;</w:t>
      </w:r>
    </w:p>
    <w:p w14:paraId="1A2FBA21"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au mieux les intérêts d’</w:t>
      </w:r>
      <w:r>
        <w:rPr>
          <w:rFonts w:asciiTheme="minorHAnsi" w:hAnsiTheme="minorHAnsi" w:cstheme="minorHAnsi"/>
          <w:smallCaps/>
          <w:szCs w:val="22"/>
        </w:rPr>
        <w:t>expertise France</w:t>
      </w:r>
      <w:r>
        <w:rPr>
          <w:rFonts w:asciiTheme="minorHAnsi" w:hAnsiTheme="minorHAnsi" w:cstheme="minorHAnsi"/>
          <w:szCs w:val="22"/>
        </w:rPr>
        <w:t xml:space="preserve"> vis-à-vis du </w:t>
      </w:r>
      <w:r>
        <w:rPr>
          <w:rFonts w:asciiTheme="minorHAnsi" w:hAnsiTheme="minorHAnsi" w:cstheme="minorHAnsi"/>
          <w:smallCaps/>
          <w:szCs w:val="22"/>
        </w:rPr>
        <w:t>Client</w:t>
      </w:r>
      <w:r>
        <w:rPr>
          <w:rFonts w:asciiTheme="minorHAnsi" w:hAnsiTheme="minorHAnsi" w:cstheme="minorHAnsi"/>
          <w:szCs w:val="22"/>
        </w:rPr>
        <w:t> ;</w:t>
      </w:r>
    </w:p>
    <w:p w14:paraId="34043BE3"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se comporter en conseiller loyal vis-à-vis d’</w:t>
      </w:r>
      <w:r>
        <w:rPr>
          <w:rFonts w:asciiTheme="minorHAnsi" w:hAnsiTheme="minorHAnsi" w:cstheme="minorHAnsi"/>
          <w:smallCaps/>
          <w:szCs w:val="22"/>
        </w:rPr>
        <w:t>expertise France</w:t>
      </w:r>
      <w:r>
        <w:rPr>
          <w:rFonts w:asciiTheme="minorHAnsi" w:hAnsiTheme="minorHAnsi" w:cstheme="minorHAnsi"/>
          <w:szCs w:val="22"/>
        </w:rPr>
        <w:t> ;</w:t>
      </w:r>
    </w:p>
    <w:p w14:paraId="217A3A46"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se présenter vis-à-vis du </w:t>
      </w:r>
      <w:r>
        <w:rPr>
          <w:rFonts w:asciiTheme="minorHAnsi" w:hAnsiTheme="minorHAnsi" w:cstheme="minorHAnsi"/>
          <w:smallCaps/>
          <w:szCs w:val="22"/>
        </w:rPr>
        <w:t>Client</w:t>
      </w:r>
      <w:r>
        <w:rPr>
          <w:rFonts w:asciiTheme="minorHAnsi" w:hAnsiTheme="minorHAnsi" w:cstheme="minorHAnsi"/>
          <w:szCs w:val="22"/>
        </w:rPr>
        <w:t xml:space="preserve">, des partenaires et des autorités locales comme </w:t>
      </w:r>
      <w:r>
        <w:rPr>
          <w:rFonts w:asciiTheme="minorHAnsi" w:hAnsiTheme="minorHAnsi" w:cstheme="minorHAnsi"/>
          <w:smallCaps/>
          <w:szCs w:val="22"/>
        </w:rPr>
        <w:t>Contractant</w:t>
      </w:r>
      <w:r>
        <w:rPr>
          <w:rFonts w:asciiTheme="minorHAnsi" w:hAnsiTheme="minorHAnsi" w:cstheme="minorHAnsi"/>
          <w:szCs w:val="22"/>
        </w:rPr>
        <w:t xml:space="preserve"> missionné par </w:t>
      </w:r>
      <w:r>
        <w:rPr>
          <w:rFonts w:asciiTheme="minorHAnsi" w:hAnsiTheme="minorHAnsi" w:cstheme="minorHAnsi"/>
          <w:smallCaps/>
          <w:szCs w:val="22"/>
        </w:rPr>
        <w:t>Expertise France</w:t>
      </w:r>
      <w:r>
        <w:rPr>
          <w:rFonts w:asciiTheme="minorHAnsi" w:hAnsiTheme="minorHAnsi" w:cstheme="minorHAnsi"/>
          <w:szCs w:val="22"/>
        </w:rPr>
        <w:t>.</w:t>
      </w:r>
    </w:p>
    <w:p w14:paraId="691A5BDB" w14:textId="77777777" w:rsidR="00260150" w:rsidRDefault="006C5F60" w:rsidP="00421C7F">
      <w:pPr>
        <w:pStyle w:val="u"/>
        <w:widowControl w:val="0"/>
        <w:numPr>
          <w:ilvl w:val="0"/>
          <w:numId w:val="8"/>
        </w:numPr>
        <w:spacing w:before="60"/>
        <w:rPr>
          <w:rFonts w:asciiTheme="minorHAnsi" w:hAnsiTheme="minorHAnsi" w:cstheme="minorHAnsi"/>
          <w:szCs w:val="22"/>
        </w:rPr>
      </w:pPr>
      <w:r>
        <w:rPr>
          <w:rFonts w:asciiTheme="minorHAnsi" w:hAnsiTheme="minorHAnsi" w:cstheme="minorHAnsi"/>
          <w:szCs w:val="22"/>
        </w:rPr>
        <w:t>appliquer les engagements d’</w:t>
      </w:r>
      <w:r>
        <w:rPr>
          <w:rFonts w:asciiTheme="minorHAnsi" w:hAnsiTheme="minorHAnsi" w:cstheme="minorHAnsi"/>
          <w:smallCaps/>
          <w:szCs w:val="22"/>
        </w:rPr>
        <w:t xml:space="preserve">Expertise France </w:t>
      </w:r>
      <w:r>
        <w:rPr>
          <w:rFonts w:asciiTheme="minorHAnsi" w:hAnsiTheme="minorHAnsi" w:cstheme="minorHAnsi"/>
          <w:szCs w:val="22"/>
        </w:rPr>
        <w:t xml:space="preserve">exprimés dans sa Charte éthique jointe en annexe 5 du présent </w:t>
      </w:r>
      <w:r>
        <w:rPr>
          <w:rFonts w:asciiTheme="minorHAnsi" w:hAnsiTheme="minorHAnsi" w:cstheme="minorHAnsi"/>
          <w:smallCaps/>
          <w:szCs w:val="22"/>
        </w:rPr>
        <w:t>Contrat</w:t>
      </w:r>
      <w:r>
        <w:rPr>
          <w:rFonts w:asciiTheme="minorHAnsi" w:hAnsiTheme="minorHAnsi" w:cstheme="minorHAnsi"/>
          <w:szCs w:val="22"/>
        </w:rPr>
        <w:t>.</w:t>
      </w:r>
    </w:p>
    <w:p w14:paraId="3342C4E4" w14:textId="77777777" w:rsidR="00260150" w:rsidRDefault="006C5F6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Dans le cadre de l’exécution du </w:t>
      </w:r>
      <w:r>
        <w:rPr>
          <w:rFonts w:asciiTheme="minorHAnsi" w:hAnsiTheme="minorHAnsi" w:cstheme="minorHAnsi"/>
          <w:smallCaps/>
          <w:szCs w:val="22"/>
        </w:rPr>
        <w:t>Contrat</w:t>
      </w:r>
      <w:r>
        <w:rPr>
          <w:rFonts w:asciiTheme="minorHAnsi" w:hAnsiTheme="minorHAnsi" w:cstheme="minorHAnsi"/>
          <w:szCs w:val="22"/>
        </w:rPr>
        <w:t xml:space="preserve">, le </w:t>
      </w:r>
      <w:r>
        <w:rPr>
          <w:rFonts w:asciiTheme="minorHAnsi" w:hAnsiTheme="minorHAnsi" w:cstheme="minorHAnsi"/>
          <w:smallCaps/>
          <w:szCs w:val="22"/>
        </w:rPr>
        <w:t xml:space="preserve">Contractant </w:t>
      </w:r>
      <w:r>
        <w:rPr>
          <w:rFonts w:asciiTheme="minorHAnsi" w:hAnsiTheme="minorHAnsi" w:cstheme="minorHAnsi"/>
          <w:szCs w:val="22"/>
        </w:rPr>
        <w:t>s’engage</w:t>
      </w:r>
      <w:r>
        <w:rPr>
          <w:rFonts w:asciiTheme="minorHAnsi" w:hAnsiTheme="minorHAnsi" w:cstheme="minorHAnsi"/>
          <w:smallCaps/>
          <w:szCs w:val="22"/>
        </w:rPr>
        <w:t xml:space="preserve"> </w:t>
      </w:r>
      <w:r>
        <w:rPr>
          <w:rFonts w:asciiTheme="minorHAnsi" w:hAnsiTheme="minorHAnsi" w:cstheme="minorHAnsi"/>
          <w:szCs w:val="22"/>
        </w:rPr>
        <w:t>à</w:t>
      </w:r>
      <w:r>
        <w:rPr>
          <w:rFonts w:asciiTheme="minorHAnsi" w:hAnsiTheme="minorHAnsi" w:cstheme="minorHAnsi"/>
          <w:smallCaps/>
          <w:szCs w:val="22"/>
        </w:rPr>
        <w:t> </w:t>
      </w:r>
      <w:r>
        <w:rPr>
          <w:rFonts w:asciiTheme="minorHAnsi" w:hAnsiTheme="minorHAnsi" w:cstheme="minorHAnsi"/>
          <w:szCs w:val="22"/>
        </w:rPr>
        <w:t>:</w:t>
      </w:r>
    </w:p>
    <w:p w14:paraId="23881A9F" w14:textId="77777777" w:rsidR="00260150" w:rsidRDefault="006C5F60" w:rsidP="00421C7F">
      <w:pPr>
        <w:pStyle w:val="u"/>
        <w:widowControl w:val="0"/>
        <w:numPr>
          <w:ilvl w:val="0"/>
          <w:numId w:val="8"/>
        </w:numPr>
        <w:spacing w:before="120"/>
        <w:rPr>
          <w:rFonts w:asciiTheme="minorHAnsi" w:hAnsiTheme="minorHAnsi" w:cstheme="minorHAnsi"/>
          <w:szCs w:val="22"/>
        </w:rPr>
      </w:pPr>
      <w:r>
        <w:rPr>
          <w:rFonts w:asciiTheme="minorHAnsi" w:hAnsiTheme="minorHAnsi" w:cstheme="minorHAnsi"/>
          <w:szCs w:val="22"/>
        </w:rPr>
        <w:t>réaliser les prestations de façon diligente, efficace et économique, conformément aux techniques et pratiques généralement acceptées ;</w:t>
      </w:r>
    </w:p>
    <w:p w14:paraId="37721DA7"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utiliser des techniques modernes appropriées et procédés sûrs et efficaces.</w:t>
      </w:r>
    </w:p>
    <w:p w14:paraId="2FE86BFB" w14:textId="77777777" w:rsidR="00260150" w:rsidRDefault="006C5F60">
      <w:pPr>
        <w:pStyle w:val="Titre2"/>
        <w:spacing w:before="120" w:after="60"/>
        <w:jc w:val="both"/>
        <w:rPr>
          <w:rFonts w:asciiTheme="minorHAnsi" w:hAnsiTheme="minorHAnsi" w:cstheme="minorHAnsi"/>
          <w:sz w:val="22"/>
          <w:szCs w:val="22"/>
        </w:rPr>
      </w:pPr>
      <w:bookmarkStart w:id="46" w:name="_Toc392669646"/>
      <w:bookmarkStart w:id="47" w:name="_Toc224296281"/>
      <w:r>
        <w:rPr>
          <w:rFonts w:asciiTheme="minorHAnsi" w:hAnsiTheme="minorHAnsi" w:cstheme="minorHAnsi"/>
          <w:sz w:val="22"/>
          <w:szCs w:val="22"/>
        </w:rPr>
        <w:lastRenderedPageBreak/>
        <w:t>Confidentialité</w:t>
      </w:r>
      <w:bookmarkEnd w:id="46"/>
      <w:bookmarkEnd w:id="47"/>
    </w:p>
    <w:p w14:paraId="02834DA2" w14:textId="77777777" w:rsidR="00260150" w:rsidRDefault="006C5F6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tiendra pour privé et confidentiel tous les documents et informations reçus ou portés à sa connaissance dans le cadre du </w:t>
      </w:r>
      <w:r>
        <w:rPr>
          <w:rFonts w:asciiTheme="minorHAnsi" w:hAnsiTheme="minorHAnsi" w:cstheme="minorHAnsi"/>
          <w:smallCaps/>
          <w:szCs w:val="22"/>
        </w:rPr>
        <w:t>Projet</w:t>
      </w:r>
      <w:r>
        <w:rPr>
          <w:rFonts w:asciiTheme="minorHAnsi" w:hAnsiTheme="minorHAnsi" w:cstheme="minorHAnsi"/>
          <w:szCs w:val="22"/>
        </w:rPr>
        <w:t xml:space="preserve">. Il conservera leur caractère secret  ne les utilisera pas à d’autres fins que l’exécution du </w:t>
      </w:r>
      <w:r>
        <w:rPr>
          <w:rFonts w:asciiTheme="minorHAnsi" w:hAnsiTheme="minorHAnsi" w:cstheme="minorHAnsi"/>
          <w:smallCaps/>
          <w:szCs w:val="22"/>
        </w:rPr>
        <w:t>Contrat</w:t>
      </w:r>
      <w:r>
        <w:rPr>
          <w:rFonts w:asciiTheme="minorHAnsi" w:hAnsiTheme="minorHAnsi" w:cstheme="minorHAnsi"/>
          <w:szCs w:val="22"/>
        </w:rPr>
        <w:t>.</w:t>
      </w:r>
    </w:p>
    <w:p w14:paraId="02460457" w14:textId="77777777" w:rsidR="00260150" w:rsidRDefault="006C5F60">
      <w:pPr>
        <w:ind w:firstLine="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A ce titre, le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s’engage à : </w:t>
      </w:r>
    </w:p>
    <w:p w14:paraId="532131D5"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Protéger et garder comme telles les informations considérées ou présentées comme confidentielles ;</w:t>
      </w:r>
    </w:p>
    <w:p w14:paraId="3B819A02"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Traiter les informations confidentielles reçues avec le même degré de précaution et de protection que celui accordé à ses propres informations confidentielles ;</w:t>
      </w:r>
    </w:p>
    <w:p w14:paraId="75FE048F"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ne révéler les informations confidentielles qu’à son personnel et aux tiers impliqués dans l’exécution du Contrat qu’après avoir sollicité l’accord écrit, exprès et préalable d’</w:t>
      </w:r>
      <w:r>
        <w:rPr>
          <w:rFonts w:asciiTheme="minorHAnsi" w:hAnsiTheme="minorHAnsi" w:cstheme="minorHAnsi"/>
          <w:smallCaps/>
          <w:szCs w:val="22"/>
        </w:rPr>
        <w:t>Expertise France </w:t>
      </w:r>
      <w:r>
        <w:rPr>
          <w:rFonts w:asciiTheme="minorHAnsi" w:hAnsiTheme="minorHAnsi" w:cstheme="minorHAnsi"/>
          <w:szCs w:val="22"/>
        </w:rPr>
        <w:t>;</w:t>
      </w:r>
    </w:p>
    <w:p w14:paraId="2D01C6E1"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prendre toutes les dispositions nécessaires pour que son personnel et les tiers impliqués dans l’exécution du </w:t>
      </w:r>
      <w:r>
        <w:rPr>
          <w:rFonts w:asciiTheme="minorHAnsi" w:hAnsiTheme="minorHAnsi" w:cstheme="minorHAnsi"/>
          <w:smallCaps/>
          <w:szCs w:val="22"/>
        </w:rPr>
        <w:t>Contrat</w:t>
      </w:r>
      <w:r>
        <w:rPr>
          <w:rFonts w:asciiTheme="minorHAnsi" w:hAnsiTheme="minorHAnsi" w:cstheme="minorHAnsi"/>
          <w:szCs w:val="22"/>
        </w:rPr>
        <w:t>, qui auront connaissance d’informations confidentielles, s’engagent à traiter ces Informations avec le même degré de confidentialité que celui résultant de la présente clause ;</w:t>
      </w:r>
    </w:p>
    <w:p w14:paraId="383772FD"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 xml:space="preserve">Rappeler, le cas échéant, le caractère confidentiel des informations confidentielles à son personnel et aux tiers impliqués dans l’exécution du </w:t>
      </w:r>
      <w:r>
        <w:rPr>
          <w:rFonts w:asciiTheme="minorHAnsi" w:hAnsiTheme="minorHAnsi" w:cstheme="minorHAnsi"/>
          <w:smallCaps/>
          <w:szCs w:val="22"/>
        </w:rPr>
        <w:t>Contrat</w:t>
      </w:r>
      <w:r>
        <w:rPr>
          <w:rFonts w:asciiTheme="minorHAnsi" w:hAnsiTheme="minorHAnsi" w:cstheme="minorHAnsi"/>
          <w:szCs w:val="22"/>
        </w:rPr>
        <w:t>, dès la communication de ces informations ;</w:t>
      </w:r>
    </w:p>
    <w:p w14:paraId="4243382A" w14:textId="77777777" w:rsidR="00260150" w:rsidRDefault="006C5F60" w:rsidP="00421C7F">
      <w:pPr>
        <w:pStyle w:val="u"/>
        <w:widowControl w:val="0"/>
        <w:numPr>
          <w:ilvl w:val="0"/>
          <w:numId w:val="8"/>
        </w:numPr>
        <w:spacing w:before="60"/>
        <w:ind w:left="1423" w:hanging="357"/>
        <w:rPr>
          <w:rFonts w:asciiTheme="minorHAnsi" w:hAnsiTheme="minorHAnsi" w:cstheme="minorHAnsi"/>
          <w:szCs w:val="22"/>
        </w:rPr>
      </w:pPr>
      <w:r>
        <w:rPr>
          <w:rFonts w:asciiTheme="minorHAnsi" w:hAnsiTheme="minorHAnsi" w:cstheme="minorHAnsi"/>
          <w:szCs w:val="22"/>
        </w:rPr>
        <w:t>rappeler le caractère confidentiel des informations confidentielles avant toute réunion au cours de laquelle des informations confidentielles seront communiquées.</w:t>
      </w:r>
    </w:p>
    <w:p w14:paraId="27CE7E73" w14:textId="77777777" w:rsidR="00260150" w:rsidRDefault="006C5F60">
      <w:pPr>
        <w:pStyle w:val="u"/>
        <w:widowControl w:val="0"/>
        <w:spacing w:before="120"/>
        <w:ind w:left="567"/>
        <w:rPr>
          <w:rFonts w:asciiTheme="minorHAnsi" w:hAnsiTheme="minorHAnsi" w:cstheme="minorHAnsi"/>
          <w:szCs w:val="22"/>
        </w:rPr>
      </w:pPr>
      <w:r>
        <w:rPr>
          <w:rFonts w:asciiTheme="minorHAnsi" w:hAnsiTheme="minorHAnsi" w:cstheme="minorHAnsi"/>
          <w:szCs w:val="22"/>
        </w:rPr>
        <w:t xml:space="preserve">Le </w:t>
      </w:r>
      <w:r>
        <w:rPr>
          <w:rFonts w:asciiTheme="minorHAnsi" w:hAnsiTheme="minorHAnsi" w:cstheme="minorHAnsi"/>
          <w:smallCaps/>
          <w:szCs w:val="22"/>
        </w:rPr>
        <w:t xml:space="preserve">Contractant </w:t>
      </w:r>
      <w:r>
        <w:rPr>
          <w:rFonts w:asciiTheme="minorHAnsi" w:hAnsiTheme="minorHAnsi" w:cstheme="minorHAnsi"/>
          <w:szCs w:val="22"/>
        </w:rPr>
        <w:t xml:space="preserve">ne pourra, sauf dans la mesure nécessaire aux fins de la réalisation des prestations, divulguer aucun élément du </w:t>
      </w:r>
      <w:r>
        <w:rPr>
          <w:rFonts w:asciiTheme="minorHAnsi" w:hAnsiTheme="minorHAnsi" w:cstheme="minorHAnsi"/>
          <w:smallCaps/>
          <w:szCs w:val="22"/>
        </w:rPr>
        <w:t>Contrat</w:t>
      </w:r>
      <w:r>
        <w:rPr>
          <w:rFonts w:asciiTheme="minorHAnsi" w:hAnsiTheme="minorHAnsi" w:cstheme="minorHAnsi"/>
          <w:szCs w:val="22"/>
        </w:rPr>
        <w:t xml:space="preserve"> sans le consentement écrit préalable de l’autre partie.</w:t>
      </w:r>
    </w:p>
    <w:p w14:paraId="37D5B76D" w14:textId="54DCA780" w:rsidR="00260150" w:rsidRDefault="006C5F60">
      <w:pPr>
        <w:pStyle w:val="Titre2"/>
        <w:spacing w:before="120" w:after="60"/>
        <w:jc w:val="both"/>
        <w:rPr>
          <w:rFonts w:asciiTheme="minorHAnsi" w:hAnsiTheme="minorHAnsi" w:cstheme="minorHAnsi"/>
          <w:sz w:val="22"/>
          <w:szCs w:val="22"/>
        </w:rPr>
      </w:pPr>
      <w:bookmarkStart w:id="48" w:name="_Toc392669648"/>
      <w:bookmarkStart w:id="49" w:name="_Toc224296282"/>
      <w:r>
        <w:rPr>
          <w:rFonts w:asciiTheme="minorHAnsi" w:hAnsiTheme="minorHAnsi" w:cstheme="minorHAnsi"/>
          <w:sz w:val="22"/>
          <w:szCs w:val="22"/>
        </w:rPr>
        <w:t>Fournitures de documents</w:t>
      </w:r>
      <w:bookmarkEnd w:id="48"/>
      <w:bookmarkEnd w:id="49"/>
      <w:r>
        <w:rPr>
          <w:rFonts w:asciiTheme="minorHAnsi" w:hAnsiTheme="minorHAnsi" w:cstheme="minorHAnsi"/>
          <w:sz w:val="22"/>
          <w:szCs w:val="22"/>
        </w:rPr>
        <w:t xml:space="preserve"> </w:t>
      </w:r>
    </w:p>
    <w:p w14:paraId="1CEAAC8A" w14:textId="3C2D6B3C" w:rsidR="00260150" w:rsidRDefault="006C5F60">
      <w:pPr>
        <w:pStyle w:val="u"/>
        <w:widowControl w:val="0"/>
        <w:ind w:left="567"/>
        <w:rPr>
          <w:rFonts w:asciiTheme="minorHAnsi" w:hAnsiTheme="minorHAnsi" w:cstheme="minorHAnsi"/>
          <w:szCs w:val="22"/>
        </w:rPr>
      </w:pPr>
      <w:r>
        <w:rPr>
          <w:rFonts w:asciiTheme="minorHAnsi" w:hAnsiTheme="minorHAnsi" w:cstheme="minorHAnsi"/>
          <w:smallCaps/>
          <w:szCs w:val="22"/>
        </w:rPr>
        <w:t>Expertise France</w:t>
      </w:r>
      <w:r>
        <w:rPr>
          <w:rFonts w:asciiTheme="minorHAnsi" w:hAnsiTheme="minorHAnsi" w:cstheme="minorHAnsi"/>
          <w:szCs w:val="22"/>
        </w:rPr>
        <w:t xml:space="preserve"> veillera à ce que le</w:t>
      </w:r>
      <w:r>
        <w:rPr>
          <w:rFonts w:asciiTheme="minorHAnsi" w:hAnsiTheme="minorHAnsi" w:cstheme="minorHAnsi"/>
          <w:smallCaps/>
          <w:szCs w:val="22"/>
        </w:rPr>
        <w:t xml:space="preserve"> Contractant </w:t>
      </w:r>
      <w:r>
        <w:rPr>
          <w:rFonts w:asciiTheme="minorHAnsi" w:hAnsiTheme="minorHAnsi" w:cstheme="minorHAnsi"/>
          <w:szCs w:val="22"/>
        </w:rPr>
        <w:t>dispose en temps utile de tous les documents nécessaires à la réalisation des prestations :</w:t>
      </w:r>
    </w:p>
    <w:p w14:paraId="1C9E4BA1" w14:textId="1AF70B5B" w:rsidR="00260150" w:rsidRDefault="006C5F60" w:rsidP="00421C7F">
      <w:pPr>
        <w:pStyle w:val="u"/>
        <w:widowControl w:val="0"/>
        <w:numPr>
          <w:ilvl w:val="0"/>
          <w:numId w:val="22"/>
        </w:numPr>
        <w:rPr>
          <w:rFonts w:asciiTheme="minorHAnsi" w:hAnsiTheme="minorHAnsi" w:cs="Arial"/>
          <w:szCs w:val="22"/>
        </w:rPr>
      </w:pPr>
      <w:r>
        <w:rPr>
          <w:rFonts w:asciiTheme="minorHAnsi" w:hAnsiTheme="minorHAnsi" w:cs="Arial"/>
          <w:szCs w:val="22"/>
          <w:lang w:val="en"/>
        </w:rPr>
        <w:t xml:space="preserve">Cahier des charges </w:t>
      </w:r>
    </w:p>
    <w:p w14:paraId="57269168" w14:textId="77777777" w:rsidR="00260150" w:rsidRDefault="00260150">
      <w:pPr>
        <w:pStyle w:val="u"/>
        <w:widowControl w:val="0"/>
        <w:ind w:left="567"/>
        <w:rPr>
          <w:rFonts w:asciiTheme="minorHAnsi" w:hAnsiTheme="minorHAnsi" w:cstheme="minorHAnsi"/>
          <w:szCs w:val="22"/>
        </w:rPr>
      </w:pPr>
    </w:p>
    <w:p w14:paraId="6EFA01B5" w14:textId="77777777" w:rsidR="00260150" w:rsidRDefault="006C5F60">
      <w:pPr>
        <w:pStyle w:val="Titre2"/>
        <w:spacing w:before="120" w:after="60"/>
        <w:jc w:val="both"/>
        <w:rPr>
          <w:rFonts w:asciiTheme="minorHAnsi" w:hAnsiTheme="minorHAnsi" w:cstheme="minorHAnsi"/>
          <w:sz w:val="22"/>
          <w:szCs w:val="22"/>
        </w:rPr>
      </w:pPr>
      <w:bookmarkStart w:id="50" w:name="_Toc392669649"/>
      <w:bookmarkStart w:id="51" w:name="_Toc224296283"/>
      <w:r>
        <w:rPr>
          <w:rFonts w:asciiTheme="minorHAnsi" w:hAnsiTheme="minorHAnsi" w:cstheme="minorHAnsi"/>
          <w:sz w:val="22"/>
          <w:szCs w:val="22"/>
        </w:rPr>
        <w:t>Assurance</w:t>
      </w:r>
      <w:bookmarkEnd w:id="50"/>
      <w:bookmarkEnd w:id="51"/>
    </w:p>
    <w:p w14:paraId="3D42B6AF" w14:textId="436734DC" w:rsidR="00260150" w:rsidRDefault="006C5F60">
      <w:pPr>
        <w:pStyle w:val="u"/>
        <w:widowControl w:val="0"/>
        <w:rPr>
          <w:rFonts w:asciiTheme="minorHAnsi" w:hAnsiTheme="minorHAnsi" w:cstheme="minorHAnsi"/>
          <w:szCs w:val="22"/>
          <w:u w:val="single"/>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de l’exécution de ses prestations. </w:t>
      </w:r>
    </w:p>
    <w:p w14:paraId="1FD80AB4" w14:textId="77777777" w:rsidR="00260150" w:rsidRDefault="006C5F60">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prestations</w:t>
      </w:r>
      <w:r>
        <w:rPr>
          <w:rFonts w:asciiTheme="minorHAnsi" w:hAnsiTheme="minorHAnsi" w:cstheme="minorHAnsi"/>
          <w:smallCaps/>
          <w:szCs w:val="22"/>
        </w:rPr>
        <w:t>.</w:t>
      </w:r>
    </w:p>
    <w:p w14:paraId="3E1F55C3" w14:textId="77777777" w:rsidR="00260150" w:rsidRDefault="00260150">
      <w:pPr>
        <w:pStyle w:val="v"/>
        <w:widowControl w:val="0"/>
        <w:ind w:firstLine="0"/>
        <w:rPr>
          <w:rFonts w:asciiTheme="minorHAnsi" w:hAnsiTheme="minorHAnsi" w:cstheme="minorHAnsi"/>
          <w:smallCaps/>
          <w:szCs w:val="22"/>
        </w:rPr>
      </w:pPr>
    </w:p>
    <w:p w14:paraId="5329E06C" w14:textId="77777777" w:rsidR="00260150" w:rsidRDefault="006C5F60">
      <w:pPr>
        <w:pStyle w:val="v"/>
        <w:widowControl w:val="0"/>
        <w:ind w:firstLine="0"/>
        <w:rPr>
          <w:rFonts w:asciiTheme="minorHAnsi" w:hAnsiTheme="minorHAnsi" w:cstheme="minorHAnsi"/>
          <w:smallCaps/>
          <w:szCs w:val="22"/>
        </w:rPr>
      </w:pPr>
      <w:r>
        <w:rPr>
          <w:rFonts w:asciiTheme="minorHAnsi" w:hAnsiTheme="minorHAnsi" w:cstheme="minorHAnsi"/>
          <w:szCs w:val="22"/>
        </w:rPr>
        <w:t xml:space="preserve">Le </w:t>
      </w:r>
      <w:r>
        <w:rPr>
          <w:rFonts w:asciiTheme="minorHAnsi" w:hAnsiTheme="minorHAnsi" w:cstheme="minorHAnsi"/>
          <w:smallCaps/>
          <w:szCs w:val="22"/>
        </w:rPr>
        <w:t>Contractant</w:t>
      </w:r>
      <w:r>
        <w:rPr>
          <w:rFonts w:asciiTheme="minorHAnsi" w:hAnsiTheme="minorHAnsi" w:cstheme="minorHAnsi"/>
          <w:szCs w:val="22"/>
        </w:rPr>
        <w:t xml:space="preserve"> doit être en mesure de fournir à la première demande d</w:t>
      </w:r>
      <w:r>
        <w:rPr>
          <w:rFonts w:asciiTheme="minorHAnsi" w:hAnsiTheme="minorHAnsi" w:cstheme="minorHAnsi"/>
          <w:smallCaps/>
          <w:szCs w:val="22"/>
        </w:rPr>
        <w:t xml:space="preserve">’Expertise France </w:t>
      </w:r>
      <w:r>
        <w:rPr>
          <w:rFonts w:asciiTheme="minorHAnsi" w:hAnsiTheme="minorHAnsi" w:cstheme="minorHAnsi"/>
          <w:szCs w:val="22"/>
        </w:rPr>
        <w:t>les attestations prouvant la souscription par ses soins des assurances susmentionnées</w:t>
      </w:r>
      <w:r>
        <w:rPr>
          <w:rFonts w:asciiTheme="minorHAnsi" w:hAnsiTheme="minorHAnsi" w:cstheme="minorHAnsi"/>
          <w:smallCaps/>
          <w:szCs w:val="22"/>
        </w:rPr>
        <w:t>.</w:t>
      </w:r>
    </w:p>
    <w:p w14:paraId="08936D20" w14:textId="77777777" w:rsidR="00260150" w:rsidRDefault="006C5F60">
      <w:pPr>
        <w:pStyle w:val="Titre2"/>
        <w:spacing w:before="240" w:after="60"/>
        <w:jc w:val="both"/>
        <w:rPr>
          <w:rFonts w:asciiTheme="minorHAnsi" w:hAnsiTheme="minorHAnsi" w:cstheme="minorHAnsi"/>
          <w:sz w:val="22"/>
          <w:szCs w:val="22"/>
        </w:rPr>
      </w:pPr>
      <w:bookmarkStart w:id="52" w:name="_Ref464060009"/>
      <w:bookmarkStart w:id="53" w:name="_Toc525912441"/>
      <w:bookmarkStart w:id="54" w:name="_Toc224296284"/>
      <w:r>
        <w:rPr>
          <w:rFonts w:asciiTheme="minorHAnsi" w:hAnsiTheme="minorHAnsi" w:cstheme="minorHAnsi"/>
          <w:sz w:val="22"/>
          <w:szCs w:val="22"/>
        </w:rPr>
        <w:t>Point de contact et communication</w:t>
      </w:r>
      <w:bookmarkEnd w:id="52"/>
      <w:bookmarkEnd w:id="53"/>
      <w:bookmarkEnd w:id="54"/>
    </w:p>
    <w:p w14:paraId="1ACE0898" w14:textId="77777777" w:rsidR="00260150" w:rsidRDefault="006C5F6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Tout avis ou communication entre les </w:t>
      </w:r>
      <w:r>
        <w:rPr>
          <w:rFonts w:asciiTheme="minorHAnsi" w:hAnsiTheme="minorHAnsi" w:cstheme="minorHAnsi"/>
          <w:smallCaps/>
          <w:szCs w:val="22"/>
        </w:rPr>
        <w:t>Parties</w:t>
      </w:r>
      <w:r>
        <w:rPr>
          <w:rFonts w:asciiTheme="minorHAnsi" w:hAnsiTheme="minorHAnsi" w:cstheme="minorHAnsi"/>
          <w:szCs w:val="22"/>
        </w:rPr>
        <w:t xml:space="preserve"> qui interviendra au titre </w:t>
      </w:r>
      <w:r>
        <w:rPr>
          <w:rFonts w:asciiTheme="minorHAnsi" w:hAnsiTheme="minorHAnsi" w:cstheme="minorHAnsi"/>
          <w:bCs/>
          <w:szCs w:val="22"/>
        </w:rPr>
        <w:t xml:space="preserve">du </w:t>
      </w:r>
      <w:r>
        <w:rPr>
          <w:rFonts w:asciiTheme="minorHAnsi" w:hAnsiTheme="minorHAnsi" w:cstheme="minorHAnsi"/>
          <w:bCs/>
          <w:smallCaps/>
          <w:szCs w:val="22"/>
        </w:rPr>
        <w:t>Contrat</w:t>
      </w:r>
      <w:r>
        <w:rPr>
          <w:rFonts w:asciiTheme="minorHAnsi" w:hAnsiTheme="minorHAnsi" w:cstheme="minorHAnsi"/>
          <w:szCs w:val="22"/>
        </w:rPr>
        <w:t xml:space="preserve"> devra se faire sous forme écrite, soit par échange de courriers électroniques soit par lettre recommandée avec accusé de </w:t>
      </w:r>
      <w:r>
        <w:rPr>
          <w:rFonts w:asciiTheme="minorHAnsi" w:hAnsiTheme="minorHAnsi" w:cstheme="minorHAnsi"/>
          <w:szCs w:val="22"/>
        </w:rPr>
        <w:lastRenderedPageBreak/>
        <w:t xml:space="preserve">réception (cette seconde forme étant prescrite dans certains cas par le </w:t>
      </w:r>
      <w:r>
        <w:rPr>
          <w:rFonts w:asciiTheme="minorHAnsi" w:hAnsiTheme="minorHAnsi" w:cstheme="minorHAnsi"/>
          <w:smallCaps/>
          <w:szCs w:val="22"/>
        </w:rPr>
        <w:t>contrat</w:t>
      </w:r>
      <w:r>
        <w:rPr>
          <w:rFonts w:asciiTheme="minorHAnsi" w:hAnsiTheme="minorHAnsi" w:cstheme="minorHAnsi"/>
          <w:szCs w:val="22"/>
        </w:rPr>
        <w:t>), et sera réputé valablement fait à compter de sa réception par le destinataire.</w:t>
      </w:r>
    </w:p>
    <w:p w14:paraId="6D2C69E3" w14:textId="77777777" w:rsidR="00260150" w:rsidRDefault="006C5F60">
      <w:pPr>
        <w:pStyle w:val="u"/>
        <w:widowControl w:val="0"/>
        <w:spacing w:before="120" w:after="120"/>
        <w:ind w:left="561"/>
        <w:rPr>
          <w:rFonts w:asciiTheme="minorHAnsi" w:hAnsiTheme="minorHAnsi" w:cstheme="minorHAnsi"/>
          <w:szCs w:val="22"/>
        </w:rPr>
      </w:pPr>
      <w:r>
        <w:rPr>
          <w:rFonts w:asciiTheme="minorHAnsi" w:hAnsiTheme="minorHAnsi" w:cstheme="minorHAnsi"/>
          <w:szCs w:val="22"/>
        </w:rPr>
        <w:t>Toute la correspondance devra être adressée, tous frais de port payés, aux adresses suivantes :</w:t>
      </w:r>
    </w:p>
    <w:p w14:paraId="49C12A49" w14:textId="77777777" w:rsidR="00260150" w:rsidRDefault="00260150">
      <w:pPr>
        <w:pStyle w:val="u"/>
        <w:widowControl w:val="0"/>
        <w:spacing w:before="120" w:after="120"/>
        <w:ind w:left="0"/>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4370"/>
        <w:gridCol w:w="4374"/>
      </w:tblGrid>
      <w:tr w:rsidR="00260150" w14:paraId="7918C25D" w14:textId="77777777">
        <w:tc>
          <w:tcPr>
            <w:tcW w:w="4370" w:type="dxa"/>
            <w:vAlign w:val="center"/>
          </w:tcPr>
          <w:p w14:paraId="12800C49" w14:textId="77777777" w:rsidR="00260150" w:rsidRDefault="006C5F60">
            <w:pPr>
              <w:pStyle w:val="w"/>
              <w:widowControl w:val="0"/>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w:t>
            </w:r>
            <w:r>
              <w:rPr>
                <w:rFonts w:asciiTheme="minorHAnsi" w:hAnsiTheme="minorHAnsi" w:cstheme="minorHAnsi"/>
                <w:smallCaps/>
                <w:szCs w:val="22"/>
              </w:rPr>
              <w:t>Expertise France </w:t>
            </w:r>
            <w:r>
              <w:rPr>
                <w:rFonts w:asciiTheme="minorHAnsi" w:hAnsiTheme="minorHAnsi" w:cstheme="minorHAnsi"/>
                <w:szCs w:val="22"/>
              </w:rPr>
              <w:t>:</w:t>
            </w:r>
          </w:p>
        </w:tc>
        <w:tc>
          <w:tcPr>
            <w:tcW w:w="4374" w:type="dxa"/>
            <w:vAlign w:val="center"/>
          </w:tcPr>
          <w:p w14:paraId="55EF83DF" w14:textId="77777777" w:rsidR="00260150" w:rsidRDefault="006C5F60">
            <w:pPr>
              <w:widowControl w:val="0"/>
              <w:jc w:val="both"/>
              <w:rPr>
                <w:rFonts w:ascii="Calibri" w:eastAsia="Calibri" w:hAnsi="Calibri" w:cs="Calibri"/>
                <w:smallCaps/>
                <w:sz w:val="22"/>
                <w:szCs w:val="22"/>
                <w:lang w:val="en-US"/>
              </w:rPr>
            </w:pPr>
            <w:r>
              <w:rPr>
                <w:rFonts w:ascii="Calibri" w:eastAsia="Calibri" w:hAnsi="Calibri" w:cs="Calibri"/>
                <w:smallCaps/>
                <w:sz w:val="22"/>
                <w:szCs w:val="22"/>
                <w:lang w:val="en-US"/>
              </w:rPr>
              <w:t xml:space="preserve">Expertise France </w:t>
            </w:r>
          </w:p>
          <w:p w14:paraId="60A2F77F" w14:textId="3212A212" w:rsidR="00260150" w:rsidRDefault="006C5F60">
            <w:pPr>
              <w:widowControl w:val="0"/>
              <w:jc w:val="both"/>
              <w:rPr>
                <w:rFonts w:ascii="Calibri" w:eastAsia="Calibri" w:hAnsi="Calibri" w:cs="Calibri"/>
                <w:sz w:val="22"/>
                <w:szCs w:val="22"/>
                <w:lang w:val="en-US"/>
              </w:rPr>
            </w:pPr>
            <w:r>
              <w:rPr>
                <w:rFonts w:ascii="Calibri" w:eastAsia="Calibri" w:hAnsi="Calibri" w:cs="Calibri"/>
                <w:sz w:val="22"/>
                <w:szCs w:val="22"/>
                <w:lang w:val="en-US"/>
              </w:rPr>
              <w:t>Chargé de Projet</w:t>
            </w:r>
          </w:p>
          <w:p w14:paraId="66FDBC25" w14:textId="482D92CA" w:rsidR="00260150" w:rsidRDefault="006C5F60">
            <w:pPr>
              <w:widowControl w:val="0"/>
              <w:jc w:val="both"/>
              <w:rPr>
                <w:rFonts w:ascii="Calibri" w:eastAsia="Calibri" w:hAnsi="Calibri" w:cs="Calibri"/>
                <w:sz w:val="22"/>
                <w:szCs w:val="22"/>
                <w:lang w:val="en-US"/>
              </w:rPr>
            </w:pPr>
            <w:r>
              <w:rPr>
                <w:rFonts w:ascii="Calibri" w:eastAsia="Calibri" w:hAnsi="Calibri" w:cs="Calibri"/>
                <w:sz w:val="22"/>
                <w:szCs w:val="22"/>
                <w:lang w:val="en-US"/>
              </w:rPr>
              <w:t>Sustainable Development Department (DDU)</w:t>
            </w:r>
          </w:p>
          <w:p w14:paraId="2F27BEB2" w14:textId="77777777" w:rsidR="00260150" w:rsidRDefault="006C5F60">
            <w:pPr>
              <w:widowControl w:val="0"/>
              <w:jc w:val="both"/>
              <w:rPr>
                <w:rFonts w:ascii="Calibri" w:eastAsia="Calibri" w:hAnsi="Calibri" w:cs="Calibri"/>
                <w:sz w:val="22"/>
                <w:szCs w:val="22"/>
              </w:rPr>
            </w:pPr>
            <w:r>
              <w:rPr>
                <w:rFonts w:ascii="Calibri" w:eastAsia="Calibri" w:hAnsi="Calibri" w:cs="Calibri"/>
                <w:sz w:val="22"/>
                <w:szCs w:val="22"/>
              </w:rPr>
              <w:t>40, boulevard de Port Royal</w:t>
            </w:r>
          </w:p>
          <w:p w14:paraId="011F9325" w14:textId="22CB71AE" w:rsidR="00260150" w:rsidRDefault="006C5F60">
            <w:pPr>
              <w:widowControl w:val="0"/>
              <w:spacing w:line="240" w:lineRule="auto"/>
              <w:jc w:val="both"/>
              <w:rPr>
                <w:rFonts w:asciiTheme="minorHAnsi" w:hAnsiTheme="minorHAnsi" w:cstheme="minorHAnsi"/>
                <w:sz w:val="22"/>
                <w:szCs w:val="22"/>
                <w:highlight w:val="yellow"/>
              </w:rPr>
            </w:pPr>
            <w:r>
              <w:rPr>
                <w:rFonts w:ascii="Calibri" w:eastAsia="Calibri" w:hAnsi="Calibri" w:cs="Calibri"/>
                <w:sz w:val="22"/>
                <w:szCs w:val="22"/>
              </w:rPr>
              <w:t>F-75005 PARIS</w:t>
            </w:r>
          </w:p>
        </w:tc>
      </w:tr>
      <w:tr w:rsidR="00260150" w14:paraId="45E558FB" w14:textId="77777777">
        <w:tc>
          <w:tcPr>
            <w:tcW w:w="4370" w:type="dxa"/>
            <w:vAlign w:val="center"/>
          </w:tcPr>
          <w:p w14:paraId="047E383D" w14:textId="77777777" w:rsidR="00260150" w:rsidRDefault="006C5F60">
            <w:pPr>
              <w:pStyle w:val="w"/>
              <w:spacing w:before="100" w:beforeAutospacing="1" w:after="100" w:afterAutospacing="1"/>
              <w:rPr>
                <w:rFonts w:asciiTheme="minorHAnsi" w:hAnsiTheme="minorHAnsi" w:cstheme="minorHAnsi"/>
                <w:szCs w:val="22"/>
              </w:rPr>
            </w:pPr>
            <w:r>
              <w:rPr>
                <w:rFonts w:asciiTheme="minorHAnsi" w:hAnsiTheme="minorHAnsi" w:cstheme="minorHAnsi"/>
                <w:szCs w:val="22"/>
              </w:rPr>
              <w:t xml:space="preserve">Pour le </w:t>
            </w:r>
            <w:r>
              <w:rPr>
                <w:rFonts w:asciiTheme="minorHAnsi" w:hAnsiTheme="minorHAnsi" w:cstheme="minorHAnsi"/>
                <w:smallCaps/>
                <w:szCs w:val="22"/>
              </w:rPr>
              <w:t>Contractant </w:t>
            </w:r>
            <w:r>
              <w:rPr>
                <w:rFonts w:asciiTheme="minorHAnsi" w:hAnsiTheme="minorHAnsi" w:cstheme="minorHAnsi"/>
                <w:szCs w:val="22"/>
              </w:rPr>
              <w:t>:</w:t>
            </w:r>
          </w:p>
        </w:tc>
        <w:tc>
          <w:tcPr>
            <w:tcW w:w="4374" w:type="dxa"/>
            <w:vAlign w:val="center"/>
          </w:tcPr>
          <w:p w14:paraId="1E082B99" w14:textId="77777777" w:rsidR="00260150" w:rsidRDefault="00260150">
            <w:pPr>
              <w:pStyle w:val="w"/>
              <w:spacing w:before="100" w:beforeAutospacing="1" w:after="100" w:afterAutospacing="1"/>
              <w:rPr>
                <w:rFonts w:asciiTheme="minorHAnsi" w:hAnsiTheme="minorHAnsi" w:cstheme="minorHAnsi"/>
                <w:szCs w:val="22"/>
              </w:rPr>
            </w:pPr>
          </w:p>
          <w:p w14:paraId="74C9D1B1" w14:textId="77777777" w:rsidR="00260150" w:rsidRDefault="00260150">
            <w:pPr>
              <w:pStyle w:val="w"/>
              <w:spacing w:before="100" w:beforeAutospacing="1" w:after="100" w:afterAutospacing="1"/>
              <w:rPr>
                <w:rFonts w:asciiTheme="minorHAnsi" w:hAnsiTheme="minorHAnsi" w:cstheme="minorHAnsi"/>
                <w:szCs w:val="22"/>
              </w:rPr>
            </w:pPr>
          </w:p>
          <w:p w14:paraId="7940275A" w14:textId="67DD633C" w:rsidR="00260150" w:rsidRDefault="00260150">
            <w:pPr>
              <w:pStyle w:val="w"/>
              <w:spacing w:before="100" w:beforeAutospacing="1" w:after="100" w:afterAutospacing="1"/>
              <w:rPr>
                <w:rFonts w:asciiTheme="minorHAnsi" w:hAnsiTheme="minorHAnsi" w:cstheme="minorHAnsi"/>
                <w:szCs w:val="22"/>
              </w:rPr>
            </w:pPr>
          </w:p>
        </w:tc>
      </w:tr>
    </w:tbl>
    <w:p w14:paraId="0C9D95FA" w14:textId="77777777" w:rsidR="00260150" w:rsidRDefault="006C5F60">
      <w:pPr>
        <w:pStyle w:val="v"/>
        <w:widowControl w:val="0"/>
        <w:spacing w:before="120"/>
        <w:ind w:left="561" w:firstLine="0"/>
        <w:rPr>
          <w:rFonts w:asciiTheme="minorHAnsi" w:hAnsiTheme="minorHAnsi" w:cstheme="minorHAnsi"/>
          <w:szCs w:val="22"/>
        </w:rPr>
      </w:pPr>
      <w:r>
        <w:rPr>
          <w:rFonts w:asciiTheme="minorHAnsi" w:hAnsiTheme="minorHAnsi" w:cstheme="minorHAnsi"/>
          <w:szCs w:val="22"/>
        </w:rPr>
        <w:t xml:space="preserve">Chaque </w:t>
      </w:r>
      <w:r>
        <w:rPr>
          <w:rFonts w:asciiTheme="minorHAnsi" w:hAnsiTheme="minorHAnsi" w:cstheme="minorHAnsi"/>
          <w:smallCaps/>
          <w:szCs w:val="22"/>
        </w:rPr>
        <w:t>Partie</w:t>
      </w:r>
      <w:r>
        <w:rPr>
          <w:rFonts w:asciiTheme="minorHAnsi" w:hAnsiTheme="minorHAnsi" w:cstheme="minorHAnsi"/>
          <w:szCs w:val="22"/>
        </w:rPr>
        <w:t xml:space="preserve"> pourra modifier à tout moment son adresse en informant par écrit l’autre </w:t>
      </w:r>
      <w:r>
        <w:rPr>
          <w:rFonts w:asciiTheme="minorHAnsi" w:hAnsiTheme="minorHAnsi" w:cstheme="minorHAnsi"/>
          <w:smallCaps/>
          <w:szCs w:val="22"/>
        </w:rPr>
        <w:t>Partie</w:t>
      </w:r>
      <w:r>
        <w:rPr>
          <w:rFonts w:asciiTheme="minorHAnsi" w:hAnsiTheme="minorHAnsi" w:cstheme="minorHAnsi"/>
          <w:szCs w:val="22"/>
        </w:rPr>
        <w:t xml:space="preserve"> de ce changement.</w:t>
      </w:r>
    </w:p>
    <w:p w14:paraId="148F5351" w14:textId="77777777" w:rsidR="00260150" w:rsidRDefault="006C5F60">
      <w:pPr>
        <w:pStyle w:val="Titre2"/>
        <w:spacing w:before="120" w:after="60"/>
        <w:jc w:val="both"/>
        <w:rPr>
          <w:rFonts w:asciiTheme="minorHAnsi" w:hAnsiTheme="minorHAnsi" w:cstheme="minorHAnsi"/>
          <w:sz w:val="22"/>
          <w:szCs w:val="22"/>
        </w:rPr>
      </w:pPr>
      <w:bookmarkStart w:id="55" w:name="_Toc224296285"/>
      <w:r>
        <w:rPr>
          <w:rFonts w:asciiTheme="minorHAnsi" w:hAnsiTheme="minorHAnsi" w:cstheme="minorHAnsi"/>
          <w:sz w:val="22"/>
          <w:szCs w:val="22"/>
        </w:rPr>
        <w:t>Engagement contre la déforestation</w:t>
      </w:r>
      <w:bookmarkEnd w:id="55"/>
    </w:p>
    <w:p w14:paraId="597C0671" w14:textId="77777777" w:rsidR="00260150" w:rsidRDefault="006C5F60">
      <w:pPr>
        <w:spacing w:line="260" w:lineRule="atLeast"/>
        <w:ind w:left="567" w:right="278"/>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Dans le cadre de la politique de lutte contre la déforestation importée (SNDI), et dans l’hypothèse de l’usage de matières premières ou de produits transformés, 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xml:space="preserve"> s’engage à évaluer précisément les quantités véritablement nécessaires et à étudier les alternatives aux produits à risque listés ci-dessous : </w:t>
      </w:r>
    </w:p>
    <w:p w14:paraId="061009DA" w14:textId="77777777" w:rsidR="00260150" w:rsidRDefault="006C5F60" w:rsidP="00421C7F">
      <w:pPr>
        <w:pStyle w:val="Paragraphedeliste"/>
        <w:numPr>
          <w:ilvl w:val="0"/>
          <w:numId w:val="2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viande ;</w:t>
      </w:r>
    </w:p>
    <w:p w14:paraId="305699C8" w14:textId="77777777" w:rsidR="00260150" w:rsidRDefault="006C5F60" w:rsidP="00421C7F">
      <w:pPr>
        <w:pStyle w:val="Paragraphedeliste"/>
        <w:numPr>
          <w:ilvl w:val="0"/>
          <w:numId w:val="20"/>
        </w:numPr>
        <w:spacing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œufs ;</w:t>
      </w:r>
    </w:p>
    <w:p w14:paraId="0556603B"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laitiers ;</w:t>
      </w:r>
    </w:p>
    <w:p w14:paraId="5DB6715A"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plats cuisinés, margarine, pâtes à tartiner ;</w:t>
      </w:r>
    </w:p>
    <w:p w14:paraId="3B277332"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chaussures en cuir ;</w:t>
      </w:r>
    </w:p>
    <w:p w14:paraId="737B1569"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sellerie automobile ;</w:t>
      </w:r>
    </w:p>
    <w:p w14:paraId="53F14B97"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produits de ménage et d’entretien ;</w:t>
      </w:r>
    </w:p>
    <w:p w14:paraId="6AEDAFCD"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agrocarburants ;</w:t>
      </w:r>
    </w:p>
    <w:p w14:paraId="3B7E4468"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bois d’œuvre ;</w:t>
      </w:r>
    </w:p>
    <w:p w14:paraId="76132A36"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mobilier en bois massif ou particules ;</w:t>
      </w:r>
    </w:p>
    <w:p w14:paraId="5847510D"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hAnsiTheme="minorHAnsi" w:cstheme="minorHAnsi"/>
          <w:sz w:val="22"/>
          <w:szCs w:val="22"/>
        </w:rPr>
        <w:t>combustibles ;</w:t>
      </w:r>
    </w:p>
    <w:p w14:paraId="42FD4E3E"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papier ;</w:t>
      </w:r>
    </w:p>
    <w:p w14:paraId="0AAF774B"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carton ;</w:t>
      </w:r>
    </w:p>
    <w:p w14:paraId="088038C3"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textile ;</w:t>
      </w:r>
    </w:p>
    <w:p w14:paraId="3A0E5360" w14:textId="77777777" w:rsidR="00260150" w:rsidRDefault="006C5F60" w:rsidP="00421C7F">
      <w:pPr>
        <w:pStyle w:val="Paragraphedeliste"/>
        <w:numPr>
          <w:ilvl w:val="0"/>
          <w:numId w:val="20"/>
        </w:numPr>
        <w:spacing w:before="200" w:after="200" w:line="260" w:lineRule="atLeast"/>
        <w:ind w:left="851" w:hanging="284"/>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café, chocolat ;</w:t>
      </w:r>
    </w:p>
    <w:p w14:paraId="52A16F1A" w14:textId="77777777" w:rsidR="00260150" w:rsidRDefault="006C5F60" w:rsidP="00421C7F">
      <w:pPr>
        <w:pStyle w:val="Paragraphedeliste"/>
        <w:numPr>
          <w:ilvl w:val="0"/>
          <w:numId w:val="20"/>
        </w:numPr>
        <w:spacing w:before="200" w:after="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fruits exotiques ;</w:t>
      </w:r>
    </w:p>
    <w:p w14:paraId="1630217F" w14:textId="77777777" w:rsidR="00260150" w:rsidRDefault="006C5F60" w:rsidP="00421C7F">
      <w:pPr>
        <w:pStyle w:val="Paragraphedeliste"/>
        <w:numPr>
          <w:ilvl w:val="0"/>
          <w:numId w:val="20"/>
        </w:numPr>
        <w:spacing w:before="200" w:line="260" w:lineRule="atLeast"/>
        <w:ind w:left="851" w:hanging="284"/>
        <w:jc w:val="both"/>
        <w:rPr>
          <w:rFonts w:asciiTheme="minorHAnsi" w:hAnsiTheme="minorHAnsi"/>
          <w:sz w:val="22"/>
          <w:szCs w:val="22"/>
        </w:rPr>
      </w:pPr>
      <w:r>
        <w:rPr>
          <w:rFonts w:asciiTheme="minorHAnsi" w:eastAsia="Calibri" w:hAnsiTheme="minorHAnsi" w:cstheme="minorHAnsi"/>
          <w:sz w:val="22"/>
          <w:szCs w:val="22"/>
          <w:lang w:eastAsia="en-US"/>
        </w:rPr>
        <w:t>électronique.</w:t>
      </w:r>
    </w:p>
    <w:p w14:paraId="4F81D1F0" w14:textId="77777777" w:rsidR="00260150" w:rsidRDefault="006C5F60">
      <w:pPr>
        <w:pStyle w:val="v"/>
        <w:widowControl w:val="0"/>
        <w:spacing w:before="120"/>
        <w:ind w:left="561" w:firstLine="0"/>
        <w:rPr>
          <w:rFonts w:asciiTheme="minorHAnsi" w:hAnsiTheme="minorHAnsi" w:cstheme="minorHAnsi"/>
          <w:szCs w:val="22"/>
        </w:rPr>
      </w:pPr>
      <w:r>
        <w:rPr>
          <w:rFonts w:asciiTheme="minorHAnsi" w:hAnsiTheme="minorHAnsi"/>
          <w:szCs w:val="22"/>
        </w:rPr>
        <w:t>Pour plus d’informations, le guide </w:t>
      </w:r>
      <w:r>
        <w:rPr>
          <w:rFonts w:asciiTheme="minorHAnsi" w:hAnsiTheme="minorHAnsi"/>
          <w:i/>
          <w:szCs w:val="22"/>
        </w:rPr>
        <w:t>S’engager dans une politique d’achat public « Zéro déforestation »</w:t>
      </w:r>
      <w:r>
        <w:rPr>
          <w:rFonts w:asciiTheme="minorHAnsi" w:hAnsiTheme="minorHAnsi"/>
          <w:szCs w:val="22"/>
        </w:rPr>
        <w:t xml:space="preserve"> est accessible à l’adresse </w:t>
      </w:r>
      <w:r>
        <w:rPr>
          <w:rFonts w:asciiTheme="minorHAnsi" w:hAnsiTheme="minorHAnsi" w:cstheme="minorHAnsi"/>
          <w:szCs w:val="22"/>
        </w:rPr>
        <w:t>électronique</w:t>
      </w:r>
      <w:r>
        <w:rPr>
          <w:rFonts w:asciiTheme="minorHAnsi" w:hAnsiTheme="minorHAnsi"/>
          <w:szCs w:val="22"/>
        </w:rPr>
        <w:t> suivante : </w:t>
      </w:r>
      <w:hyperlink r:id="rId24" w:tooltip="https://www.ecologie.gouv.fr/sites/default/files/Guide_politique_achat_public_zero_deforestation.pdf" w:history="1">
        <w:r>
          <w:rPr>
            <w:rStyle w:val="Lienhypertexte"/>
            <w:rFonts w:asciiTheme="minorHAnsi" w:hAnsiTheme="minorHAnsi"/>
            <w:szCs w:val="22"/>
          </w:rPr>
          <w:t>https://www.ecologie.gouv.fr/sites/default/files/Guide_politique_achat_public_zero_deforestation.pdf</w:t>
        </w:r>
      </w:hyperlink>
    </w:p>
    <w:p w14:paraId="425FC4FF" w14:textId="77777777"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24296286"/>
      <w:r>
        <w:rPr>
          <w:rFonts w:asciiTheme="minorHAnsi" w:hAnsiTheme="minorHAnsi"/>
          <w:b/>
          <w:caps/>
          <w:sz w:val="24"/>
          <w:u w:val="single"/>
        </w:rPr>
        <w:lastRenderedPageBreak/>
        <w:t>Clause de réexamen</w:t>
      </w:r>
      <w:bookmarkEnd w:id="56"/>
    </w:p>
    <w:p w14:paraId="53D2C934" w14:textId="77777777" w:rsidR="00260150" w:rsidRDefault="006C5F60">
      <w:pPr>
        <w:pStyle w:val="u"/>
        <w:widowControl w:val="0"/>
        <w:spacing w:before="120"/>
        <w:ind w:left="561"/>
        <w:rPr>
          <w:rFonts w:asciiTheme="minorHAnsi" w:hAnsiTheme="minorHAnsi" w:cs="Arial"/>
          <w:szCs w:val="22"/>
        </w:rPr>
      </w:pPr>
      <w:r>
        <w:rPr>
          <w:rFonts w:asciiTheme="minorHAnsi" w:hAnsiTheme="minorHAnsi" w:cs="Arial"/>
          <w:szCs w:val="22"/>
        </w:rPr>
        <w:t xml:space="preserve">En application des articles R.2194-1 et suivants du code de la commande publique, </w:t>
      </w:r>
      <w:r>
        <w:rPr>
          <w:rFonts w:asciiTheme="minorHAnsi" w:hAnsiTheme="minorHAnsi" w:cs="Arial"/>
          <w:smallCaps/>
          <w:szCs w:val="22"/>
        </w:rPr>
        <w:t>Expertise France</w:t>
      </w:r>
      <w:r>
        <w:rPr>
          <w:rFonts w:asciiTheme="minorHAnsi" w:hAnsiTheme="minorHAnsi" w:cs="Arial"/>
          <w:szCs w:val="22"/>
        </w:rPr>
        <w:t xml:space="preserve"> peut apporter les modifications aux dispositions du présent contrat dans les conditions suivantes : </w:t>
      </w:r>
    </w:p>
    <w:p w14:paraId="6F15382F" w14:textId="5C877867" w:rsidR="00260150" w:rsidRDefault="006C5F60" w:rsidP="00421C7F">
      <w:pPr>
        <w:pStyle w:val="u"/>
        <w:widowControl w:val="0"/>
        <w:numPr>
          <w:ilvl w:val="0"/>
          <w:numId w:val="23"/>
        </w:numPr>
        <w:spacing w:before="120"/>
        <w:rPr>
          <w:rFonts w:asciiTheme="minorHAnsi" w:hAnsiTheme="minorHAnsi" w:cs="Arial"/>
          <w:szCs w:val="22"/>
        </w:rPr>
      </w:pPr>
      <w:r>
        <w:rPr>
          <w:rFonts w:asciiTheme="minorHAnsi" w:hAnsiTheme="minorHAnsi" w:cs="Arial"/>
          <w:szCs w:val="22"/>
        </w:rPr>
        <w:t>Révision des éléments techniques et clarification</w:t>
      </w:r>
      <w:r w:rsidR="008959A1">
        <w:rPr>
          <w:rFonts w:asciiTheme="minorHAnsi" w:hAnsiTheme="minorHAnsi" w:cs="Arial"/>
          <w:szCs w:val="22"/>
        </w:rPr>
        <w:t>/modification</w:t>
      </w:r>
      <w:r>
        <w:rPr>
          <w:rFonts w:asciiTheme="minorHAnsi" w:hAnsiTheme="minorHAnsi" w:cs="Arial"/>
          <w:szCs w:val="22"/>
        </w:rPr>
        <w:t xml:space="preserve"> des livrables</w:t>
      </w:r>
      <w:r w:rsidR="008959A1">
        <w:rPr>
          <w:rFonts w:asciiTheme="minorHAnsi" w:hAnsiTheme="minorHAnsi" w:cs="Arial"/>
          <w:szCs w:val="22"/>
        </w:rPr>
        <w:t xml:space="preserve"> sans incidences financières</w:t>
      </w:r>
      <w:r>
        <w:rPr>
          <w:rFonts w:asciiTheme="minorHAnsi" w:hAnsiTheme="minorHAnsi" w:cs="Arial"/>
          <w:szCs w:val="22"/>
        </w:rPr>
        <w:t xml:space="preserve">. </w:t>
      </w:r>
    </w:p>
    <w:p w14:paraId="2AC74079" w14:textId="4945FCFB" w:rsidR="00260150" w:rsidRDefault="006C5F60">
      <w:pPr>
        <w:pStyle w:val="u"/>
        <w:widowControl w:val="0"/>
        <w:spacing w:before="120"/>
        <w:ind w:left="561"/>
        <w:rPr>
          <w:rFonts w:asciiTheme="minorHAnsi" w:hAnsiTheme="minorHAnsi" w:cs="Arial"/>
          <w:szCs w:val="22"/>
        </w:rPr>
      </w:pPr>
      <w:r>
        <w:rPr>
          <w:rFonts w:asciiTheme="minorHAnsi" w:hAnsiTheme="minorHAnsi" w:cs="Arial"/>
          <w:szCs w:val="22"/>
        </w:rPr>
        <w:t xml:space="preserve">Ces modifications sont notifiées au </w:t>
      </w:r>
      <w:r>
        <w:rPr>
          <w:rFonts w:asciiTheme="minorHAnsi" w:hAnsiTheme="minorHAnsi" w:cs="Arial"/>
          <w:smallCaps/>
          <w:szCs w:val="22"/>
        </w:rPr>
        <w:t>Contractant</w:t>
      </w:r>
      <w:r>
        <w:rPr>
          <w:rFonts w:asciiTheme="minorHAnsi" w:hAnsiTheme="minorHAnsi" w:cs="Arial"/>
          <w:szCs w:val="22"/>
        </w:rPr>
        <w:t xml:space="preserve"> : par simple échange de courrier </w:t>
      </w:r>
      <w:r>
        <w:rPr>
          <w:rFonts w:asciiTheme="minorHAnsi" w:hAnsiTheme="minorHAnsi" w:cs="Arial"/>
          <w:i/>
          <w:szCs w:val="22"/>
        </w:rPr>
        <w:t>via</w:t>
      </w:r>
      <w:r>
        <w:rPr>
          <w:rFonts w:asciiTheme="minorHAnsi" w:hAnsiTheme="minorHAnsi" w:cs="Arial"/>
          <w:szCs w:val="22"/>
        </w:rPr>
        <w:t xml:space="preserve"> la plateforme sécurisée PLACE, ou par tout moyen défini par </w:t>
      </w:r>
      <w:r>
        <w:rPr>
          <w:rFonts w:asciiTheme="minorHAnsi" w:hAnsiTheme="minorHAnsi" w:cs="Arial"/>
          <w:smallCaps/>
          <w:szCs w:val="22"/>
        </w:rPr>
        <w:t>Expertise France</w:t>
      </w:r>
      <w:r>
        <w:rPr>
          <w:rFonts w:asciiTheme="minorHAnsi" w:hAnsiTheme="minorHAnsi" w:cs="Arial"/>
          <w:szCs w:val="22"/>
        </w:rPr>
        <w:t xml:space="preserve"> et permettant de garantir la traçabilité des échanges.</w:t>
      </w:r>
    </w:p>
    <w:p w14:paraId="39012791" w14:textId="77777777"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70411395"/>
      <w:bookmarkStart w:id="58" w:name="_Toc224296287"/>
      <w:r>
        <w:rPr>
          <w:rFonts w:asciiTheme="minorHAnsi" w:hAnsiTheme="minorHAnsi"/>
          <w:b/>
          <w:caps/>
          <w:sz w:val="24"/>
          <w:u w:val="single"/>
        </w:rPr>
        <w:t>RÉalisation de prestations similaires</w:t>
      </w:r>
      <w:bookmarkEnd w:id="57"/>
      <w:bookmarkEnd w:id="58"/>
    </w:p>
    <w:p w14:paraId="7C57B5B2" w14:textId="77777777" w:rsidR="00260150" w:rsidRDefault="006C5F60">
      <w:pPr>
        <w:widowControl w:val="0"/>
        <w:spacing w:before="120" w:line="240" w:lineRule="auto"/>
        <w:ind w:left="561"/>
        <w:jc w:val="both"/>
        <w:rPr>
          <w:rFonts w:asciiTheme="minorHAnsi" w:eastAsia="Times New Roman" w:hAnsiTheme="minorHAnsi" w:cs="Arial"/>
          <w:sz w:val="22"/>
        </w:rPr>
      </w:pPr>
      <w:r>
        <w:rPr>
          <w:rFonts w:asciiTheme="minorHAnsi" w:eastAsia="Times New Roman" w:hAnsiTheme="minorHAnsi" w:cs="Arial"/>
          <w:sz w:val="22"/>
        </w:rPr>
        <w:t xml:space="preserve">En application de l’article R.2122-7 du code de la commande publique, le </w:t>
      </w:r>
      <w:r>
        <w:rPr>
          <w:rFonts w:asciiTheme="minorHAnsi" w:eastAsia="Times New Roman" w:hAnsiTheme="minorHAnsi" w:cs="Arial"/>
          <w:smallCaps/>
          <w:sz w:val="22"/>
        </w:rPr>
        <w:t>Contractant</w:t>
      </w:r>
      <w:r>
        <w:rPr>
          <w:rFonts w:asciiTheme="minorHAnsi" w:eastAsia="Times New Roman" w:hAnsiTheme="minorHAnsi" w:cs="Arial"/>
          <w:sz w:val="22"/>
        </w:rPr>
        <w:t xml:space="preserve"> pourra se voir confier, sans publicité ni mise en concurrence, un contrat portant sur la réalisation de prestations similaires.</w:t>
      </w:r>
    </w:p>
    <w:p w14:paraId="4BE26D91" w14:textId="77777777"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9" w:name="_Toc224296288"/>
      <w:r>
        <w:rPr>
          <w:rFonts w:asciiTheme="minorHAnsi" w:hAnsiTheme="minorHAnsi"/>
          <w:b/>
          <w:caps/>
          <w:sz w:val="24"/>
          <w:u w:val="single"/>
        </w:rPr>
        <w:t>pÉnalitÉs</w:t>
      </w:r>
      <w:bookmarkEnd w:id="59"/>
    </w:p>
    <w:p w14:paraId="48922FEA" w14:textId="77777777" w:rsidR="00260150" w:rsidRDefault="006C5F60">
      <w:pPr>
        <w:pStyle w:val="u"/>
        <w:widowControl w:val="0"/>
        <w:rPr>
          <w:rFonts w:asciiTheme="minorHAnsi" w:hAnsiTheme="minorHAnsi" w:cs="Arial"/>
          <w:szCs w:val="22"/>
        </w:rPr>
      </w:pPr>
      <w:r>
        <w:rPr>
          <w:rFonts w:asciiTheme="minorHAnsi" w:hAnsiTheme="minorHAnsi" w:cs="Arial"/>
          <w:szCs w:val="22"/>
        </w:rPr>
        <w:t>Le montant des pénalités sera appliqué dans le calcul du solde des versements dus au titre du poste ou du bon de commande concerné.</w:t>
      </w:r>
    </w:p>
    <w:p w14:paraId="2B44EE7D" w14:textId="77777777" w:rsidR="00260150" w:rsidRDefault="006C5F60">
      <w:pPr>
        <w:pStyle w:val="Titre2"/>
        <w:spacing w:before="120" w:after="60"/>
        <w:jc w:val="both"/>
        <w:rPr>
          <w:rFonts w:asciiTheme="minorHAnsi" w:hAnsiTheme="minorHAnsi"/>
          <w:sz w:val="22"/>
          <w:szCs w:val="22"/>
        </w:rPr>
      </w:pPr>
      <w:bookmarkStart w:id="60" w:name="_Toc224296289"/>
      <w:r>
        <w:rPr>
          <w:rFonts w:asciiTheme="minorHAnsi" w:hAnsiTheme="minorHAnsi"/>
          <w:sz w:val="22"/>
          <w:szCs w:val="22"/>
        </w:rPr>
        <w:t>Pénalités sur livrables documentaires périodiques</w:t>
      </w:r>
      <w:bookmarkEnd w:id="60"/>
    </w:p>
    <w:p w14:paraId="0E7DFA05" w14:textId="77777777" w:rsidR="00260150" w:rsidRDefault="006C5F60">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50€ net par jour de retard de remise des livrables périodiques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11ED45AC" w14:textId="77777777" w:rsidR="00260150" w:rsidRDefault="006C5F60">
      <w:pPr>
        <w:pStyle w:val="Titre2"/>
        <w:spacing w:before="120" w:after="60"/>
        <w:jc w:val="both"/>
        <w:rPr>
          <w:rFonts w:asciiTheme="minorHAnsi" w:hAnsiTheme="minorHAnsi"/>
          <w:sz w:val="22"/>
          <w:szCs w:val="22"/>
        </w:rPr>
      </w:pPr>
      <w:bookmarkStart w:id="61" w:name="_Toc224296290"/>
      <w:r>
        <w:rPr>
          <w:rFonts w:asciiTheme="minorHAnsi" w:hAnsiTheme="minorHAnsi"/>
          <w:sz w:val="22"/>
          <w:szCs w:val="22"/>
        </w:rPr>
        <w:t>Pénalités sur remise d’un livrable final</w:t>
      </w:r>
      <w:bookmarkEnd w:id="61"/>
    </w:p>
    <w:p w14:paraId="32CD4477" w14:textId="698D4D4F" w:rsidR="00260150" w:rsidRDefault="006C5F60">
      <w:pPr>
        <w:pStyle w:val="u"/>
        <w:widowControl w:val="0"/>
        <w:rPr>
          <w:rFonts w:asciiTheme="minorHAnsi" w:hAnsiTheme="minorHAnsi" w:cs="Arial"/>
          <w:szCs w:val="22"/>
        </w:rPr>
      </w:pPr>
      <w:r>
        <w:rPr>
          <w:rFonts w:asciiTheme="minorHAnsi" w:hAnsiTheme="minorHAnsi" w:cs="Arial"/>
          <w:szCs w:val="22"/>
        </w:rPr>
        <w:t xml:space="preserve">Par dérogation au CCAG, les pénalités sont fixées forfaitairement à 100€ net par jour de retard de remise des livrables finaux attendus désignés à l’article 6 « tableau des livrables » du présent </w:t>
      </w:r>
      <w:r>
        <w:rPr>
          <w:rFonts w:asciiTheme="minorHAnsi" w:hAnsiTheme="minorHAnsi" w:cs="Arial"/>
          <w:smallCaps/>
          <w:szCs w:val="22"/>
        </w:rPr>
        <w:t>Contrat</w:t>
      </w:r>
      <w:r>
        <w:rPr>
          <w:rFonts w:asciiTheme="minorHAnsi" w:hAnsiTheme="minorHAnsi" w:cs="Arial"/>
          <w:szCs w:val="22"/>
        </w:rPr>
        <w:t>.</w:t>
      </w:r>
    </w:p>
    <w:p w14:paraId="669D6536" w14:textId="77777777" w:rsidR="00260150" w:rsidRDefault="006C5F60" w:rsidP="00421C7F">
      <w:pPr>
        <w:pStyle w:val="v"/>
        <w:widowControl w:val="0"/>
        <w:numPr>
          <w:ilvl w:val="0"/>
          <w:numId w:val="6"/>
        </w:numPr>
        <w:spacing w:before="600" w:after="240"/>
        <w:ind w:left="357" w:hanging="357"/>
        <w:outlineLvl w:val="0"/>
        <w:rPr>
          <w:rFonts w:asciiTheme="minorHAnsi" w:hAnsiTheme="minorHAnsi"/>
          <w:b/>
          <w:caps/>
          <w:sz w:val="24"/>
          <w:u w:val="single"/>
        </w:rPr>
      </w:pPr>
      <w:bookmarkStart w:id="62" w:name="_Toc224296291"/>
      <w:r>
        <w:rPr>
          <w:rFonts w:asciiTheme="minorHAnsi" w:hAnsiTheme="minorHAnsi"/>
          <w:b/>
          <w:caps/>
          <w:sz w:val="24"/>
          <w:u w:val="single"/>
        </w:rPr>
        <w:t>propriÉtÉ intellectuelle</w:t>
      </w:r>
      <w:bookmarkEnd w:id="62"/>
    </w:p>
    <w:p w14:paraId="3F40BF14" w14:textId="77777777" w:rsidR="00260150" w:rsidRDefault="006C5F60">
      <w:pPr>
        <w:pStyle w:val="Titre2"/>
        <w:spacing w:before="120" w:after="60"/>
        <w:jc w:val="both"/>
        <w:rPr>
          <w:rFonts w:asciiTheme="minorHAnsi" w:hAnsiTheme="minorHAnsi"/>
          <w:sz w:val="22"/>
          <w:szCs w:val="22"/>
        </w:rPr>
      </w:pPr>
      <w:bookmarkStart w:id="63" w:name="_Toc224296292"/>
      <w:bookmarkStart w:id="64" w:name="_Toc392669651"/>
      <w:r>
        <w:rPr>
          <w:rFonts w:asciiTheme="minorHAnsi" w:hAnsiTheme="minorHAnsi"/>
          <w:sz w:val="22"/>
          <w:szCs w:val="22"/>
        </w:rPr>
        <w:t>Définitions</w:t>
      </w:r>
      <w:bookmarkEnd w:id="63"/>
    </w:p>
    <w:p w14:paraId="31EF42C6" w14:textId="77777777" w:rsidR="00260150" w:rsidRDefault="006C5F60">
      <w:pPr>
        <w:spacing w:after="120"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Cession prévue par le présent Article implique de définir les termes suivants : </w:t>
      </w:r>
    </w:p>
    <w:p w14:paraId="42E17DF8" w14:textId="77777777" w:rsidR="00260150" w:rsidRDefault="006C5F60" w:rsidP="00421C7F">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«Résultats» tout produit escompté de l'exécution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qui est livré et qui fait l'objet d'une acceptation définitive de la part d’</w:t>
      </w:r>
      <w:r>
        <w:rPr>
          <w:rFonts w:asciiTheme="minorHAnsi" w:eastAsia="Times New Roman" w:hAnsiTheme="minorHAnsi" w:cs="Arial"/>
          <w:smallCaps/>
          <w:sz w:val="22"/>
          <w:szCs w:val="22"/>
        </w:rPr>
        <w:t xml:space="preserve">Expertise France </w:t>
      </w:r>
      <w:r>
        <w:rPr>
          <w:rFonts w:asciiTheme="minorHAnsi" w:eastAsia="Times New Roman" w:hAnsiTheme="minorHAnsi" w:cs="Arial"/>
          <w:sz w:val="22"/>
          <w:szCs w:val="22"/>
        </w:rPr>
        <w:t xml:space="preserve">; </w:t>
      </w:r>
    </w:p>
    <w:p w14:paraId="5FAA7D57" w14:textId="77777777" w:rsidR="00260150" w:rsidRDefault="006C5F60" w:rsidP="00421C7F">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on entend par «Auteur» toute personne physique qui a contribué à la production du Résultat ;</w:t>
      </w:r>
    </w:p>
    <w:p w14:paraId="2A97622D" w14:textId="77777777" w:rsidR="00260150" w:rsidRDefault="006C5F60" w:rsidP="00421C7F">
      <w:pPr>
        <w:pStyle w:val="Paragraphedeliste"/>
        <w:numPr>
          <w:ilvl w:val="0"/>
          <w:numId w:val="12"/>
        </w:numPr>
        <w:spacing w:after="120" w:line="240" w:lineRule="auto"/>
        <w:ind w:left="1134" w:hanging="491"/>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on entend par «Droits Préexistants» tout droit de propriété intellectuelle, y compris les technologies préexistantes détenues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ou tout tiers intéressé antérieurement à la commande dont l’exécution est prévue par les dispositions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w:t>
      </w:r>
    </w:p>
    <w:p w14:paraId="0C9E1D96" w14:textId="77777777" w:rsidR="00260150" w:rsidRDefault="006C5F60">
      <w:pPr>
        <w:pStyle w:val="Titre2"/>
        <w:spacing w:before="120" w:after="60"/>
        <w:jc w:val="both"/>
        <w:rPr>
          <w:rFonts w:asciiTheme="minorHAnsi" w:hAnsiTheme="minorHAnsi"/>
          <w:sz w:val="22"/>
          <w:szCs w:val="22"/>
        </w:rPr>
      </w:pPr>
      <w:bookmarkStart w:id="65" w:name="_Toc224296293"/>
      <w:r>
        <w:rPr>
          <w:rFonts w:asciiTheme="minorHAnsi" w:hAnsiTheme="minorHAnsi"/>
          <w:sz w:val="22"/>
          <w:szCs w:val="22"/>
        </w:rPr>
        <w:lastRenderedPageBreak/>
        <w:t>Propriété des résultats</w:t>
      </w:r>
      <w:bookmarkEnd w:id="65"/>
    </w:p>
    <w:p w14:paraId="28E1B0AD"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La propriété des Résultats, la titularité des droits de Propriété intellectuelle et industrielle qui y sont rattachés et les solutions et informations techniques contenues dans ces derniers sont intégralement et irrévocablement transférées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en vertu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xml:space="preserve">. La présente Cession ne recouvre que les droits d’auteurs dit patrimoniaux et ce, dans les conditions prévues à l’article 8.3 du présent </w:t>
      </w:r>
      <w:r>
        <w:rPr>
          <w:rFonts w:asciiTheme="minorHAnsi" w:eastAsia="Times New Roman" w:hAnsiTheme="minorHAnsi" w:cs="Arial"/>
          <w:smallCaps/>
          <w:sz w:val="22"/>
          <w:szCs w:val="22"/>
        </w:rPr>
        <w:t>contrat</w:t>
      </w:r>
      <w:r>
        <w:rPr>
          <w:rFonts w:asciiTheme="minorHAnsi" w:eastAsia="Times New Roman" w:hAnsiTheme="minorHAnsi" w:cs="Arial"/>
          <w:sz w:val="22"/>
          <w:szCs w:val="22"/>
        </w:rPr>
        <w:t>. Les droits d’auteurs dits moraux en sont exclus. Ces droits moraux recouvrent la divulgation, la paternité et le respect de l’intégrité des résultats vus en tant qu’œuvre au sens du Droit de la Propriété intellectuelle.</w:t>
      </w:r>
    </w:p>
    <w:p w14:paraId="7543A4A0"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Les éléments susmentionnés sont réputés être cédés de manière effective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après acceptation de sa part des résultats que lui a livrés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p>
    <w:p w14:paraId="3F0F8EC7" w14:textId="77777777" w:rsidR="00260150" w:rsidRDefault="006C5F60">
      <w:pPr>
        <w:spacing w:line="240" w:lineRule="auto"/>
        <w:ind w:left="567"/>
        <w:jc w:val="both"/>
        <w:rPr>
          <w:rFonts w:cs="Arial"/>
          <w:sz w:val="22"/>
          <w:szCs w:val="22"/>
        </w:rPr>
      </w:pPr>
      <w:r>
        <w:rPr>
          <w:rFonts w:asciiTheme="minorHAnsi" w:eastAsia="Times New Roman" w:hAnsiTheme="minorHAnsi" w:cs="Arial"/>
          <w:sz w:val="22"/>
          <w:szCs w:val="22"/>
        </w:rPr>
        <w:t xml:space="preserve">Le paiement du prix versé au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est réputé inclure toutes les rémunérations qui lui sont dues au titre de l'acquisition de droits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notamment toutes les formes d'exploitation des résultats. L'acquisition de ces droits est valable pour le monde entier. </w:t>
      </w:r>
    </w:p>
    <w:p w14:paraId="52E53D7C" w14:textId="77777777" w:rsidR="00260150" w:rsidRDefault="006C5F60">
      <w:pPr>
        <w:pStyle w:val="Titre2"/>
        <w:spacing w:before="120" w:after="60"/>
        <w:jc w:val="both"/>
        <w:rPr>
          <w:rFonts w:asciiTheme="minorHAnsi" w:hAnsiTheme="minorHAnsi"/>
          <w:sz w:val="22"/>
          <w:szCs w:val="22"/>
        </w:rPr>
      </w:pPr>
      <w:bookmarkStart w:id="66" w:name="_Toc224296294"/>
      <w:r>
        <w:rPr>
          <w:rFonts w:asciiTheme="minorHAnsi" w:hAnsiTheme="minorHAnsi"/>
          <w:sz w:val="22"/>
          <w:szCs w:val="22"/>
        </w:rPr>
        <w:t>Exploitation des résultats</w:t>
      </w:r>
      <w:bookmarkEnd w:id="66"/>
      <w:r>
        <w:rPr>
          <w:rFonts w:asciiTheme="minorHAnsi" w:hAnsiTheme="minorHAnsi"/>
          <w:sz w:val="22"/>
          <w:szCs w:val="22"/>
        </w:rPr>
        <w:t xml:space="preserve"> </w:t>
      </w:r>
    </w:p>
    <w:p w14:paraId="3F74AC0B"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En acquérant la propriété des résultats développés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devient titulaire de l’ensemble des droits d’auteur dits patrimoniaux rattachés à ces derniers. A ce titre et sans que cette liste soit exhaustive,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est susceptible d’exploiter ces résultats aux fins suivantes : </w:t>
      </w:r>
    </w:p>
    <w:p w14:paraId="79F8EE58" w14:textId="77777777" w:rsidR="00260150" w:rsidRDefault="006C5F60" w:rsidP="00421C7F">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exploitation à des fins internes :</w:t>
      </w:r>
    </w:p>
    <w:p w14:paraId="5DDCA9B1"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 son personnel </w:t>
      </w:r>
    </w:p>
    <w:p w14:paraId="7566D1BA"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communication auprès des personnes et des organismes qui travaillent pour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ou collaborent avec elle, dont les </w:t>
      </w:r>
      <w:r>
        <w:rPr>
          <w:rFonts w:asciiTheme="minorHAnsi" w:eastAsia="Times New Roman" w:hAnsiTheme="minorHAnsi" w:cs="Arial"/>
          <w:smallCaps/>
          <w:sz w:val="22"/>
          <w:szCs w:val="22"/>
        </w:rPr>
        <w:t>Contractan</w:t>
      </w:r>
      <w:r>
        <w:rPr>
          <w:rFonts w:asciiTheme="minorHAnsi" w:eastAsia="Times New Roman" w:hAnsiTheme="minorHAnsi" w:cs="Arial"/>
          <w:sz w:val="22"/>
          <w:szCs w:val="22"/>
        </w:rPr>
        <w:t>ts et sous-traitants (personnes morales ou physiques), les institutions, agences et organes de l'Union, les institutions des États membres</w:t>
      </w:r>
    </w:p>
    <w:p w14:paraId="0488B207"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installation, chargement, traitement, arrangement, compilation, assemblage, extraction, copie, reproduction en tout ou en partie et en un nombre illimité d'exemplaires</w:t>
      </w:r>
    </w:p>
    <w:p w14:paraId="0B2267ED" w14:textId="77777777" w:rsidR="00260150" w:rsidRDefault="006C5F60" w:rsidP="00421C7F">
      <w:pPr>
        <w:pStyle w:val="Paragraphedeliste"/>
        <w:numPr>
          <w:ilvl w:val="0"/>
          <w:numId w:val="10"/>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diffusion publique :</w:t>
      </w:r>
    </w:p>
    <w:p w14:paraId="41F9971C"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sous format papier, électronique ou numérique</w:t>
      </w:r>
    </w:p>
    <w:p w14:paraId="1F26E6DD"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sur internet sous la forme de fichiers, téléchargeables ou non </w:t>
      </w:r>
    </w:p>
    <w:p w14:paraId="32737006"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par affichage, radiodiffusion,  télédiffusion ou toute autre technique de transmission</w:t>
      </w:r>
    </w:p>
    <w:p w14:paraId="119D5173"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autre diffusion publique sous toute forme et par tout moyen </w:t>
      </w:r>
    </w:p>
    <w:p w14:paraId="5B4A7640" w14:textId="77777777" w:rsidR="00260150" w:rsidRDefault="006C5F60" w:rsidP="00421C7F">
      <w:pPr>
        <w:pStyle w:val="Paragraphedeliste"/>
        <w:numPr>
          <w:ilvl w:val="0"/>
          <w:numId w:val="11"/>
        </w:numPr>
        <w:spacing w:line="240" w:lineRule="auto"/>
        <w:ind w:left="993"/>
        <w:jc w:val="both"/>
        <w:rPr>
          <w:rFonts w:asciiTheme="minorHAnsi" w:eastAsia="Times New Roman" w:hAnsiTheme="minorHAnsi" w:cs="Arial"/>
          <w:sz w:val="22"/>
          <w:szCs w:val="22"/>
        </w:rPr>
      </w:pPr>
      <w:r>
        <w:rPr>
          <w:rFonts w:asciiTheme="minorHAnsi" w:eastAsia="Times New Roman" w:hAnsiTheme="minorHAnsi" w:cs="Arial"/>
          <w:sz w:val="22"/>
          <w:szCs w:val="22"/>
        </w:rPr>
        <w:t>modifications :</w:t>
      </w:r>
    </w:p>
    <w:p w14:paraId="52A76E69"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modification au niveau contenu, formel et technique </w:t>
      </w:r>
    </w:p>
    <w:p w14:paraId="7C4380F7"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ajout de nouveaux éléments de contenu et de forme</w:t>
      </w:r>
    </w:p>
    <w:p w14:paraId="44B7873B"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adaptation par le biais de nouveaux supports</w:t>
      </w:r>
    </w:p>
    <w:p w14:paraId="4FCBB3E1"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traduction en plusieurs langues</w:t>
      </w:r>
    </w:p>
    <w:p w14:paraId="54C0A996" w14:textId="77777777" w:rsidR="00260150" w:rsidRDefault="006C5F60" w:rsidP="00421C7F">
      <w:pPr>
        <w:pStyle w:val="Paragraphedeliste"/>
        <w:numPr>
          <w:ilvl w:val="1"/>
          <w:numId w:val="10"/>
        </w:numPr>
        <w:spacing w:line="240" w:lineRule="auto"/>
        <w:ind w:left="1418" w:hanging="284"/>
        <w:jc w:val="both"/>
        <w:rPr>
          <w:rFonts w:asciiTheme="minorHAnsi" w:eastAsia="Times New Roman" w:hAnsiTheme="minorHAnsi" w:cs="Arial"/>
          <w:sz w:val="22"/>
          <w:szCs w:val="22"/>
        </w:rPr>
      </w:pPr>
      <w:r>
        <w:rPr>
          <w:rFonts w:asciiTheme="minorHAnsi" w:eastAsia="Times New Roman" w:hAnsiTheme="minorHAnsi" w:cs="Arial"/>
          <w:sz w:val="22"/>
          <w:szCs w:val="22"/>
        </w:rPr>
        <w:t>Numérisation et traitement informatique</w:t>
      </w:r>
    </w:p>
    <w:p w14:paraId="7E36BA14" w14:textId="77777777" w:rsidR="00260150" w:rsidRDefault="006C5F60">
      <w:pPr>
        <w:pStyle w:val="Titre2"/>
        <w:spacing w:before="120" w:after="60"/>
        <w:jc w:val="both"/>
        <w:rPr>
          <w:rFonts w:asciiTheme="minorHAnsi" w:hAnsiTheme="minorHAnsi"/>
          <w:sz w:val="22"/>
          <w:szCs w:val="22"/>
        </w:rPr>
      </w:pPr>
      <w:bookmarkStart w:id="67" w:name="_Toc224296295"/>
      <w:r>
        <w:rPr>
          <w:rFonts w:asciiTheme="minorHAnsi" w:hAnsiTheme="minorHAnsi"/>
          <w:sz w:val="22"/>
          <w:szCs w:val="22"/>
        </w:rPr>
        <w:t>Licence sur les Droits Préexistants</w:t>
      </w:r>
      <w:bookmarkEnd w:id="67"/>
      <w:r>
        <w:rPr>
          <w:rFonts w:asciiTheme="minorHAnsi" w:hAnsiTheme="minorHAnsi"/>
          <w:sz w:val="22"/>
          <w:szCs w:val="22"/>
        </w:rPr>
        <w:t xml:space="preserve"> </w:t>
      </w:r>
    </w:p>
    <w:p w14:paraId="148D8243"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n'acquiert pas la propriété des Droits Préexistants.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accorde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licence libre de redevance, non exclusive et irrévocable sur les Droits Préexistants, autorisant celui-ci à exploiter ces droits dans les termes prévus à l'article 8.3. Cette licence devient effective à compter de la livraison des Résultats par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et de leur acceptation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Lors de la livraison des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peut, au besoin, fournir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une liste des Droits Préexistants et des droits de tiers, y compris ceux de son personnel, d'auteurs ou d'autres détenteurs de droits. La licence sur les droits préexistants octroyés à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au titre du présent </w:t>
      </w:r>
      <w:r>
        <w:rPr>
          <w:rFonts w:asciiTheme="minorHAnsi" w:eastAsia="Times New Roman" w:hAnsiTheme="minorHAnsi" w:cs="Arial"/>
          <w:smallCaps/>
          <w:sz w:val="22"/>
          <w:szCs w:val="22"/>
        </w:rPr>
        <w:lastRenderedPageBreak/>
        <w:t>Contrat</w:t>
      </w:r>
      <w:r>
        <w:rPr>
          <w:rFonts w:asciiTheme="minorHAnsi" w:eastAsia="Times New Roman" w:hAnsiTheme="minorHAnsi" w:cs="Arial"/>
          <w:sz w:val="22"/>
          <w:szCs w:val="22"/>
        </w:rPr>
        <w:t xml:space="preserve"> est valable pour le monde entier et pour toute la durée de la protection des droits de propriété intellectuelle.</w:t>
      </w:r>
    </w:p>
    <w:p w14:paraId="13CAF486" w14:textId="77777777" w:rsidR="00260150" w:rsidRDefault="006C5F60">
      <w:pPr>
        <w:pStyle w:val="Titre2"/>
        <w:spacing w:before="120" w:after="60"/>
        <w:jc w:val="both"/>
        <w:rPr>
          <w:rFonts w:asciiTheme="minorHAnsi" w:hAnsiTheme="minorHAnsi"/>
          <w:sz w:val="22"/>
          <w:szCs w:val="22"/>
        </w:rPr>
      </w:pPr>
      <w:bookmarkStart w:id="68" w:name="_Toc224296296"/>
      <w:r>
        <w:rPr>
          <w:rFonts w:asciiTheme="minorHAnsi" w:hAnsiTheme="minorHAnsi"/>
          <w:sz w:val="22"/>
          <w:szCs w:val="22"/>
        </w:rPr>
        <w:t>Garanties</w:t>
      </w:r>
      <w:bookmarkEnd w:id="68"/>
      <w:r>
        <w:rPr>
          <w:rFonts w:asciiTheme="minorHAnsi" w:hAnsiTheme="minorHAnsi"/>
          <w:sz w:val="22"/>
          <w:szCs w:val="22"/>
        </w:rPr>
        <w:t xml:space="preserve"> </w:t>
      </w:r>
    </w:p>
    <w:p w14:paraId="6C136449"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Lorsqu'il livre les résultats,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w:t>
      </w:r>
    </w:p>
    <w:p w14:paraId="3EFB39C8"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A première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xml:space="preserv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doit pouvoir démontrer par le bais de preuves tangibles et effectives la propriété ou les droits d'exploitation de tous les droits préexistants et droits de tiers énumérés, sauf en ce qui concerne les droits détenus par </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w:t>
      </w:r>
    </w:p>
    <w:p w14:paraId="46E491D6" w14:textId="77777777" w:rsidR="00260150" w:rsidRDefault="006C5F60">
      <w:pPr>
        <w:pStyle w:val="Titre2"/>
        <w:spacing w:before="120" w:after="60"/>
        <w:jc w:val="both"/>
        <w:rPr>
          <w:rFonts w:asciiTheme="minorHAnsi" w:hAnsiTheme="minorHAnsi"/>
          <w:sz w:val="22"/>
          <w:szCs w:val="22"/>
        </w:rPr>
      </w:pPr>
      <w:bookmarkStart w:id="69" w:name="_Toc224296297"/>
      <w:r>
        <w:rPr>
          <w:rFonts w:asciiTheme="minorHAnsi" w:hAnsiTheme="minorHAnsi"/>
          <w:sz w:val="22"/>
          <w:szCs w:val="22"/>
        </w:rPr>
        <w:t>Droits à l’image</w:t>
      </w:r>
      <w:bookmarkEnd w:id="69"/>
      <w:r>
        <w:rPr>
          <w:rFonts w:asciiTheme="minorHAnsi" w:hAnsiTheme="minorHAnsi"/>
          <w:sz w:val="22"/>
          <w:szCs w:val="22"/>
        </w:rPr>
        <w:t xml:space="preserve"> </w:t>
      </w:r>
    </w:p>
    <w:p w14:paraId="49BB92F6" w14:textId="77777777" w:rsidR="00260150" w:rsidRDefault="006C5F60">
      <w:pPr>
        <w:spacing w:line="240" w:lineRule="auto"/>
        <w:ind w:left="567"/>
        <w:jc w:val="both"/>
        <w:rPr>
          <w:rFonts w:asciiTheme="minorHAnsi" w:eastAsia="Times New Roman" w:hAnsiTheme="minorHAnsi" w:cs="Arial"/>
          <w:sz w:val="22"/>
          <w:szCs w:val="22"/>
        </w:rPr>
      </w:pPr>
      <w:r>
        <w:rPr>
          <w:rFonts w:asciiTheme="minorHAnsi" w:eastAsia="Times New Roman" w:hAnsiTheme="minorHAnsi" w:cs="Arial"/>
          <w:sz w:val="22"/>
          <w:szCs w:val="22"/>
        </w:rPr>
        <w:t xml:space="preserve">Si des personnes physiques reconnaissables sont représentées dans un résultat ou que leur voix est enregistrée, le </w:t>
      </w:r>
      <w:r>
        <w:rPr>
          <w:rFonts w:asciiTheme="minorHAnsi" w:eastAsia="Times New Roman" w:hAnsiTheme="minorHAnsi" w:cs="Arial"/>
          <w:smallCaps/>
          <w:sz w:val="22"/>
          <w:szCs w:val="22"/>
        </w:rPr>
        <w:t>Contractant</w:t>
      </w:r>
      <w:r>
        <w:rPr>
          <w:rFonts w:asciiTheme="minorHAnsi" w:eastAsia="Times New Roman" w:hAnsiTheme="minorHAnsi" w:cs="Arial"/>
          <w:sz w:val="22"/>
          <w:szCs w:val="22"/>
        </w:rPr>
        <w:t xml:space="preserve"> présente, à la demande d’</w:t>
      </w:r>
      <w:r>
        <w:rPr>
          <w:rFonts w:asciiTheme="minorHAnsi" w:eastAsia="Times New Roman" w:hAnsiTheme="minorHAnsi" w:cs="Arial"/>
          <w:smallCaps/>
          <w:sz w:val="22"/>
          <w:szCs w:val="22"/>
        </w:rPr>
        <w:t>Expertise France</w:t>
      </w:r>
      <w:r>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0" w:name="_Toc224296298"/>
      <w:bookmarkEnd w:id="64"/>
      <w:r>
        <w:rPr>
          <w:rFonts w:asciiTheme="minorHAnsi" w:hAnsiTheme="minorHAnsi"/>
          <w:b/>
          <w:caps/>
          <w:sz w:val="24"/>
          <w:u w:val="single"/>
        </w:rPr>
        <w:t>RÉsiliation du contrat</w:t>
      </w:r>
      <w:bookmarkEnd w:id="70"/>
    </w:p>
    <w:p w14:paraId="2B4F5510" w14:textId="77777777" w:rsidR="00260150" w:rsidRDefault="006C5F60">
      <w:pPr>
        <w:pStyle w:val="Titre2"/>
        <w:spacing w:before="120" w:after="60"/>
        <w:jc w:val="both"/>
        <w:rPr>
          <w:rFonts w:asciiTheme="minorHAnsi" w:hAnsiTheme="minorHAnsi" w:cstheme="minorHAnsi"/>
          <w:sz w:val="22"/>
          <w:szCs w:val="22"/>
        </w:rPr>
      </w:pPr>
      <w:bookmarkStart w:id="71" w:name="_Toc224296299"/>
      <w:r>
        <w:rPr>
          <w:rFonts w:asciiTheme="minorHAnsi" w:hAnsiTheme="minorHAnsi" w:cstheme="minorHAnsi"/>
          <w:sz w:val="22"/>
          <w:szCs w:val="22"/>
        </w:rPr>
        <w:t>Modalités générales de résiliation</w:t>
      </w:r>
      <w:bookmarkEnd w:id="71"/>
    </w:p>
    <w:p w14:paraId="1D7F1F4E" w14:textId="6F16CBDA"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présent </w:t>
      </w:r>
      <w:r>
        <w:rPr>
          <w:rFonts w:asciiTheme="minorHAnsi" w:hAnsiTheme="minorHAnsi" w:cstheme="minorHAnsi"/>
          <w:smallCaps/>
          <w:sz w:val="22"/>
          <w:szCs w:val="22"/>
        </w:rPr>
        <w:t>contrat</w:t>
      </w:r>
      <w:r>
        <w:rPr>
          <w:rFonts w:asciiTheme="minorHAnsi" w:hAnsiTheme="minorHAnsi" w:cstheme="minorHAnsi"/>
          <w:sz w:val="22"/>
          <w:szCs w:val="22"/>
        </w:rPr>
        <w:t xml:space="preserve"> est soumis aux clauses de résiliation te</w:t>
      </w:r>
      <w:r w:rsidR="00997BD7">
        <w:rPr>
          <w:rFonts w:asciiTheme="minorHAnsi" w:hAnsiTheme="minorHAnsi" w:cstheme="minorHAnsi"/>
          <w:sz w:val="22"/>
          <w:szCs w:val="22"/>
        </w:rPr>
        <w:t>lle que définies aux articles 3- 42</w:t>
      </w:r>
      <w:r>
        <w:rPr>
          <w:rFonts w:asciiTheme="minorHAnsi" w:hAnsiTheme="minorHAnsi" w:cstheme="minorHAnsi"/>
          <w:sz w:val="22"/>
          <w:szCs w:val="22"/>
        </w:rPr>
        <w:t xml:space="preserve"> du CCAG</w:t>
      </w:r>
    </w:p>
    <w:p w14:paraId="58C218A4" w14:textId="0294EF46" w:rsidR="00260150" w:rsidRDefault="00260150">
      <w:pPr>
        <w:spacing w:line="240" w:lineRule="auto"/>
        <w:ind w:left="567"/>
        <w:jc w:val="both"/>
        <w:rPr>
          <w:rFonts w:asciiTheme="minorHAnsi" w:hAnsiTheme="minorHAnsi" w:cstheme="minorHAnsi"/>
          <w:sz w:val="22"/>
          <w:szCs w:val="22"/>
        </w:rPr>
      </w:pPr>
    </w:p>
    <w:p w14:paraId="26AC07CE" w14:textId="620800B2"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Par dérogation à l’article 40 du CCAG PI, la résiliation pour motif d’intérêt générale n’est pas applicable au présent contrat. Toutefois les parties s’accordent la possibilité de recourir à la résiliation d’un commun accord. </w:t>
      </w:r>
    </w:p>
    <w:p w14:paraId="30E0BAAB" w14:textId="77777777" w:rsidR="00260150" w:rsidRDefault="006C5F60">
      <w:pPr>
        <w:pStyle w:val="u"/>
        <w:widowControl w:val="0"/>
        <w:spacing w:before="120"/>
        <w:ind w:left="561"/>
        <w:rPr>
          <w:rFonts w:asciiTheme="minorHAnsi" w:hAnsiTheme="minorHAnsi" w:cstheme="minorHAnsi"/>
          <w:szCs w:val="22"/>
        </w:rPr>
      </w:pPr>
      <w:r>
        <w:rPr>
          <w:rFonts w:asciiTheme="minorHAnsi" w:hAnsiTheme="minorHAnsi" w:cstheme="minorHAnsi"/>
          <w:szCs w:val="22"/>
        </w:rPr>
        <w:t xml:space="preserve">En cas de résiliation anticipée, le </w:t>
      </w:r>
      <w:r>
        <w:rPr>
          <w:rFonts w:asciiTheme="minorHAnsi" w:hAnsiTheme="minorHAnsi" w:cstheme="minorHAnsi"/>
          <w:smallCaps/>
          <w:szCs w:val="22"/>
        </w:rPr>
        <w:t>Contractant</w:t>
      </w:r>
      <w:r>
        <w:rPr>
          <w:rFonts w:asciiTheme="minorHAnsi" w:hAnsiTheme="minorHAnsi" w:cstheme="minorHAnsi"/>
          <w:szCs w:val="22"/>
        </w:rPr>
        <w:t xml:space="preserve"> devra restituer immédiatement à </w:t>
      </w:r>
      <w:r>
        <w:rPr>
          <w:rFonts w:asciiTheme="minorHAnsi" w:eastAsia="Times" w:hAnsiTheme="minorHAnsi" w:cstheme="minorHAnsi"/>
          <w:smallCaps/>
          <w:szCs w:val="22"/>
        </w:rPr>
        <w:t>Expertise France</w:t>
      </w:r>
      <w:r>
        <w:rPr>
          <w:rFonts w:asciiTheme="minorHAnsi" w:hAnsiTheme="minorHAnsi" w:cstheme="minorHAnsi"/>
          <w:szCs w:val="22"/>
        </w:rPr>
        <w:t xml:space="preserve"> l’ensemble des documents qui lui auront été confiés dans le cadre de l’exécution du présent </w:t>
      </w:r>
      <w:r>
        <w:rPr>
          <w:rFonts w:asciiTheme="minorHAnsi" w:hAnsiTheme="minorHAnsi" w:cstheme="minorHAnsi"/>
          <w:smallCaps/>
          <w:szCs w:val="22"/>
        </w:rPr>
        <w:t>contrat</w:t>
      </w:r>
      <w:r>
        <w:rPr>
          <w:rFonts w:asciiTheme="minorHAnsi" w:hAnsiTheme="minorHAnsi" w:cstheme="minorHAnsi"/>
          <w:szCs w:val="22"/>
        </w:rPr>
        <w:t>.</w:t>
      </w:r>
    </w:p>
    <w:p w14:paraId="386608F7" w14:textId="77777777" w:rsidR="00260150" w:rsidRDefault="006C5F60">
      <w:pPr>
        <w:pStyle w:val="Titre2"/>
        <w:spacing w:before="120" w:after="60"/>
        <w:jc w:val="both"/>
        <w:rPr>
          <w:rFonts w:asciiTheme="minorHAnsi" w:hAnsiTheme="minorHAnsi" w:cstheme="minorHAnsi"/>
          <w:sz w:val="22"/>
          <w:szCs w:val="22"/>
        </w:rPr>
      </w:pPr>
      <w:bookmarkStart w:id="72" w:name="_Toc224296300"/>
      <w:r>
        <w:rPr>
          <w:rFonts w:asciiTheme="minorHAnsi" w:hAnsiTheme="minorHAnsi" w:cstheme="minorHAnsi"/>
          <w:sz w:val="22"/>
          <w:szCs w:val="22"/>
        </w:rPr>
        <w:t>Résiliation du contrat en cas d’indisponibilité de l’expert désigné</w:t>
      </w:r>
      <w:bookmarkEnd w:id="72"/>
    </w:p>
    <w:p w14:paraId="3D72B336" w14:textId="77777777"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cas d’indisponibilité d’un expert désigné, le </w:t>
      </w:r>
      <w:r>
        <w:rPr>
          <w:rFonts w:asciiTheme="minorHAnsi" w:hAnsiTheme="minorHAnsi" w:cstheme="minorHAnsi"/>
          <w:smallCaps/>
          <w:sz w:val="22"/>
          <w:szCs w:val="22"/>
        </w:rPr>
        <w:t>Contractant</w:t>
      </w:r>
      <w:r>
        <w:rPr>
          <w:rFonts w:asciiTheme="minorHAnsi" w:hAnsiTheme="minorHAnsi" w:cstheme="minorHAnsi"/>
          <w:sz w:val="22"/>
          <w:szCs w:val="22"/>
        </w:rPr>
        <w:t xml:space="preserve"> doit en informer </w:t>
      </w:r>
      <w:r>
        <w:rPr>
          <w:rFonts w:asciiTheme="minorHAnsi" w:hAnsiTheme="minorHAnsi" w:cstheme="minorHAnsi"/>
          <w:smallCaps/>
          <w:sz w:val="22"/>
          <w:szCs w:val="22"/>
        </w:rPr>
        <w:t>Expertise France</w:t>
      </w:r>
      <w:r>
        <w:rPr>
          <w:rFonts w:asciiTheme="minorHAnsi" w:hAnsiTheme="minorHAnsi" w:cstheme="minorHAnsi"/>
          <w:sz w:val="22"/>
          <w:szCs w:val="22"/>
        </w:rPr>
        <w:t xml:space="preserve"> sous 3 jours et proposer sous 14 jours au plus tard, le CV d’un expert remplaçant de compétence au moins égale. Si ces conditions de remplacement ne sont pas respectées,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le contrat pour faute du </w:t>
      </w:r>
      <w:r>
        <w:rPr>
          <w:rFonts w:asciiTheme="minorHAnsi" w:hAnsiTheme="minorHAnsi" w:cstheme="minorHAnsi"/>
          <w:smallCaps/>
          <w:sz w:val="22"/>
          <w:szCs w:val="22"/>
        </w:rPr>
        <w:t>Contractant</w:t>
      </w:r>
      <w:r>
        <w:rPr>
          <w:rFonts w:asciiTheme="minorHAnsi" w:hAnsiTheme="minorHAnsi" w:cstheme="minorHAnsi"/>
          <w:sz w:val="22"/>
          <w:szCs w:val="22"/>
        </w:rPr>
        <w:t>.</w:t>
      </w:r>
    </w:p>
    <w:p w14:paraId="74520365" w14:textId="77777777" w:rsidR="00260150" w:rsidRDefault="00260150">
      <w:pPr>
        <w:spacing w:line="240" w:lineRule="auto"/>
        <w:ind w:left="567"/>
        <w:jc w:val="both"/>
        <w:rPr>
          <w:rFonts w:asciiTheme="minorHAnsi" w:hAnsiTheme="minorHAnsi" w:cstheme="minorHAnsi"/>
          <w:sz w:val="22"/>
          <w:szCs w:val="22"/>
        </w:rPr>
      </w:pPr>
    </w:p>
    <w:p w14:paraId="09591F4C" w14:textId="77777777"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En toute hypothèse, si un expert désigné reste indisponible sur une durée cumulée de XX semaines sans trouver de remplaçant satisfaisant, </w:t>
      </w:r>
      <w:r>
        <w:rPr>
          <w:rFonts w:asciiTheme="minorHAnsi" w:hAnsiTheme="minorHAnsi" w:cstheme="minorHAnsi"/>
          <w:smallCaps/>
          <w:sz w:val="22"/>
          <w:szCs w:val="22"/>
        </w:rPr>
        <w:t xml:space="preserve">Expertise France </w:t>
      </w:r>
      <w:r>
        <w:rPr>
          <w:rFonts w:asciiTheme="minorHAnsi" w:hAnsiTheme="minorHAnsi" w:cstheme="minorHAnsi"/>
          <w:sz w:val="22"/>
          <w:szCs w:val="22"/>
        </w:rPr>
        <w:t xml:space="preserve">pourra résilier de plein droit le </w:t>
      </w:r>
      <w:r>
        <w:rPr>
          <w:rFonts w:asciiTheme="minorHAnsi" w:hAnsiTheme="minorHAnsi" w:cstheme="minorHAnsi"/>
          <w:smallCaps/>
          <w:sz w:val="22"/>
          <w:szCs w:val="22"/>
        </w:rPr>
        <w:t>contrat</w:t>
      </w:r>
      <w:r>
        <w:rPr>
          <w:rFonts w:asciiTheme="minorHAnsi" w:hAnsiTheme="minorHAnsi" w:cstheme="minorHAnsi"/>
          <w:sz w:val="22"/>
          <w:szCs w:val="22"/>
        </w:rPr>
        <w:t>.</w:t>
      </w:r>
    </w:p>
    <w:p w14:paraId="3B1265C6" w14:textId="77777777"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La résiliation en cas d’indisponibilité d’un expert désigné n’ouvrira droit à aucune sorte d’indemnité au profit du </w:t>
      </w:r>
      <w:r>
        <w:rPr>
          <w:rFonts w:asciiTheme="minorHAnsi" w:hAnsiTheme="minorHAnsi" w:cstheme="minorHAnsi"/>
          <w:smallCaps/>
          <w:sz w:val="22"/>
          <w:szCs w:val="22"/>
        </w:rPr>
        <w:t>Contractant</w:t>
      </w:r>
      <w:r>
        <w:rPr>
          <w:rFonts w:asciiTheme="minorHAnsi" w:hAnsiTheme="minorHAnsi" w:cstheme="minorHAnsi"/>
          <w:sz w:val="22"/>
          <w:szCs w:val="22"/>
        </w:rPr>
        <w:t>.</w:t>
      </w:r>
    </w:p>
    <w:p w14:paraId="4BD73B7D" w14:textId="77777777" w:rsidR="00260150" w:rsidRDefault="006C5F60">
      <w:pPr>
        <w:pStyle w:val="Titre2"/>
        <w:spacing w:before="120" w:after="60"/>
        <w:jc w:val="both"/>
        <w:rPr>
          <w:rFonts w:asciiTheme="minorHAnsi" w:hAnsiTheme="minorHAnsi" w:cstheme="minorHAnsi"/>
          <w:sz w:val="22"/>
          <w:szCs w:val="22"/>
        </w:rPr>
      </w:pPr>
      <w:bookmarkStart w:id="73" w:name="_Toc224296301"/>
      <w:r>
        <w:rPr>
          <w:rFonts w:asciiTheme="minorHAnsi" w:hAnsiTheme="minorHAnsi" w:cstheme="minorHAnsi"/>
          <w:sz w:val="22"/>
          <w:szCs w:val="22"/>
        </w:rPr>
        <w:t>Procédure</w:t>
      </w:r>
      <w:bookmarkEnd w:id="73"/>
    </w:p>
    <w:p w14:paraId="1B120D18" w14:textId="77777777"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La décision de résiliation est notifiée par </w:t>
      </w:r>
      <w:r>
        <w:rPr>
          <w:rFonts w:asciiTheme="minorHAnsi" w:hAnsiTheme="minorHAnsi" w:cstheme="minorHAnsi"/>
          <w:smallCaps/>
          <w:sz w:val="22"/>
          <w:szCs w:val="22"/>
        </w:rPr>
        <w:t>Expertise France</w:t>
      </w:r>
      <w:r>
        <w:rPr>
          <w:rFonts w:asciiTheme="minorHAnsi" w:hAnsiTheme="minorHAnsi" w:cstheme="minorHAnsi"/>
          <w:sz w:val="22"/>
          <w:szCs w:val="22"/>
        </w:rPr>
        <w:t xml:space="preserve"> </w:t>
      </w:r>
      <w:r>
        <w:rPr>
          <w:rFonts w:asciiTheme="minorHAnsi" w:eastAsia="Times New Roman" w:hAnsiTheme="minorHAnsi" w:cstheme="minorHAnsi"/>
          <w:sz w:val="22"/>
          <w:szCs w:val="22"/>
        </w:rPr>
        <w:t xml:space="preserve">au </w:t>
      </w:r>
      <w:r>
        <w:rPr>
          <w:rFonts w:asciiTheme="minorHAnsi" w:eastAsia="Times New Roman" w:hAnsiTheme="minorHAnsi" w:cstheme="minorHAnsi"/>
          <w:smallCaps/>
          <w:sz w:val="22"/>
          <w:szCs w:val="22"/>
        </w:rPr>
        <w:t>Contractant</w:t>
      </w:r>
      <w:r>
        <w:rPr>
          <w:rFonts w:asciiTheme="minorHAnsi" w:eastAsia="Times New Roman" w:hAnsiTheme="minorHAnsi" w:cstheme="minorHAnsi"/>
          <w:sz w:val="22"/>
          <w:szCs w:val="22"/>
        </w:rPr>
        <w:t xml:space="preserve"> par lettre recommandée avec accusé de réception. Elle mentionne la date d’effet de la résiliation. </w:t>
      </w:r>
    </w:p>
    <w:p w14:paraId="1E8D0DAA" w14:textId="22057185"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lastRenderedPageBreak/>
        <w:t> </w:t>
      </w:r>
      <w:bookmarkStart w:id="74" w:name="_Toc224296302"/>
      <w:r>
        <w:rPr>
          <w:rFonts w:asciiTheme="minorHAnsi" w:hAnsiTheme="minorHAnsi"/>
          <w:b/>
          <w:caps/>
          <w:sz w:val="24"/>
          <w:u w:val="single"/>
        </w:rPr>
        <w:t>Mesures et responsabilités en matière de sûreté et de sécurité</w:t>
      </w:r>
      <w:bookmarkEnd w:id="74"/>
      <w:r>
        <w:rPr>
          <w:rFonts w:asciiTheme="minorHAnsi" w:hAnsiTheme="minorHAnsi"/>
          <w:b/>
          <w:caps/>
          <w:sz w:val="24"/>
          <w:u w:val="single"/>
        </w:rPr>
        <w:t xml:space="preserve"> </w:t>
      </w:r>
    </w:p>
    <w:p w14:paraId="207D7FC8" w14:textId="61136338" w:rsidR="00260150" w:rsidRDefault="006C5F60">
      <w:pPr>
        <w:spacing w:before="120" w:line="240" w:lineRule="auto"/>
        <w:ind w:left="561"/>
        <w:jc w:val="both"/>
        <w:rPr>
          <w:rFonts w:ascii="Calibri" w:eastAsia="Times New Roman" w:hAnsi="Calibri"/>
          <w:sz w:val="22"/>
        </w:rPr>
      </w:pPr>
      <w:bookmarkStart w:id="75" w:name="_Toc536531735"/>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0150" w:rsidRDefault="006C5F60">
      <w:pPr>
        <w:spacing w:before="120" w:line="240" w:lineRule="auto"/>
        <w:ind w:left="561"/>
        <w:jc w:val="both"/>
        <w:rPr>
          <w:rFonts w:asciiTheme="minorHAnsi" w:eastAsia="Times New Roman" w:hAnsiTheme="minorHAnsi" w:cs="Arial"/>
          <w:sz w:val="22"/>
        </w:rPr>
      </w:pPr>
      <w:r>
        <w:rPr>
          <w:rFonts w:ascii="Calibri" w:eastAsia="Times New Roman" w:hAnsi="Calibri"/>
          <w:sz w:val="22"/>
        </w:rPr>
        <w:t xml:space="preserve">En cas d’incident et/ou d’atteinte directe ou indirecte à la sécurité des personnes mobilisées directement ou indirectement par le </w:t>
      </w:r>
      <w:r>
        <w:rPr>
          <w:rFonts w:ascii="Calibri" w:eastAsia="Times New Roman" w:hAnsi="Calibri"/>
          <w:smallCaps/>
          <w:sz w:val="22"/>
        </w:rPr>
        <w:t>Contractant</w:t>
      </w:r>
      <w:r>
        <w:rPr>
          <w:rFonts w:ascii="Calibri" w:eastAsia="Times New Roman" w:hAnsi="Calibri"/>
          <w:sz w:val="22"/>
        </w:rPr>
        <w:t xml:space="preserve"> ou de ses équipements, la responsabilité </w:t>
      </w:r>
      <w:r>
        <w:rPr>
          <w:rFonts w:ascii="Calibri" w:eastAsia="Times New Roman" w:hAnsi="Calibri"/>
          <w:smallCaps/>
          <w:sz w:val="22"/>
        </w:rPr>
        <w:t>Expertise France</w:t>
      </w:r>
      <w:r>
        <w:rPr>
          <w:rFonts w:ascii="Calibri" w:eastAsia="Times New Roman" w:hAnsi="Calibri"/>
          <w:sz w:val="22"/>
        </w:rPr>
        <w:t xml:space="preserve"> ne pourra être engagée de quelle que manière que ce soit.</w:t>
      </w:r>
      <w:bookmarkEnd w:id="75"/>
    </w:p>
    <w:p w14:paraId="57512E58" w14:textId="53773F19"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76" w:name="_Toc224296303"/>
      <w:r>
        <w:rPr>
          <w:rFonts w:asciiTheme="minorHAnsi" w:hAnsiTheme="minorHAnsi"/>
          <w:b/>
          <w:caps/>
          <w:sz w:val="24"/>
          <w:u w:val="single"/>
        </w:rPr>
        <w:t>Éthique</w:t>
      </w:r>
      <w:bookmarkEnd w:id="76"/>
    </w:p>
    <w:p w14:paraId="58FE66BF" w14:textId="3E8A0058" w:rsidR="00260150" w:rsidRDefault="006C5F60">
      <w:pPr>
        <w:widowControl w:val="0"/>
        <w:tabs>
          <w:tab w:val="left" w:pos="567"/>
        </w:tabs>
        <w:spacing w:before="120" w:line="240" w:lineRule="auto"/>
        <w:ind w:left="567"/>
        <w:jc w:val="both"/>
        <w:rPr>
          <w:rFonts w:ascii="Calibri" w:eastAsia="Times New Roman" w:hAnsi="Calibri"/>
          <w:sz w:val="22"/>
        </w:rPr>
      </w:pPr>
      <w:r>
        <w:rPr>
          <w:rFonts w:ascii="Calibri" w:eastAsia="Times New Roman" w:hAnsi="Calibri"/>
          <w:sz w:val="22"/>
        </w:rPr>
        <w:t xml:space="preserve">Le </w:t>
      </w:r>
      <w:r>
        <w:rPr>
          <w:rFonts w:ascii="Calibri" w:eastAsia="Times New Roman" w:hAnsi="Calibri"/>
          <w:smallCaps/>
          <w:sz w:val="22"/>
        </w:rPr>
        <w:t>Contractant</w:t>
      </w:r>
      <w:r>
        <w:rPr>
          <w:rFonts w:ascii="Calibri" w:eastAsia="Times New Roman" w:hAnsi="Calibri"/>
          <w:sz w:val="22"/>
        </w:rPr>
        <w:t xml:space="preserve"> s’engage également à prendre connaissance du </w:t>
      </w:r>
      <w:hyperlink r:id="rId25" w:tooltip="https://www.expertisefrance.fr/documents/20182/426622/Expertise+France+–+Code+de+conduite/2408659b-a84e-45ac-a142-47d5dc21faff" w:history="1">
        <w:r>
          <w:rPr>
            <w:rStyle w:val="Lienhypertexte"/>
            <w:rFonts w:ascii="Calibri" w:eastAsia="Times New Roman" w:hAnsi="Calibri"/>
            <w:sz w:val="22"/>
          </w:rPr>
          <w:t>code de conduite d'Expertise France</w:t>
        </w:r>
      </w:hyperlink>
      <w:r>
        <w:rPr>
          <w:rFonts w:ascii="Calibri" w:eastAsia="Times New Roman" w:hAnsi="Calibri"/>
          <w:sz w:val="22"/>
        </w:rPr>
        <w:t xml:space="preserve"> et à s’y conformer strictement (le code de conduite d’</w:t>
      </w:r>
      <w:r>
        <w:rPr>
          <w:rFonts w:ascii="Calibri" w:eastAsia="Times New Roman" w:hAnsi="Calibri"/>
          <w:smallCaps/>
          <w:sz w:val="22"/>
        </w:rPr>
        <w:t xml:space="preserve"> Expertise France</w:t>
      </w:r>
      <w:r>
        <w:rPr>
          <w:rFonts w:ascii="Calibri" w:eastAsia="Times New Roman" w:hAnsi="Calibri"/>
          <w:sz w:val="22"/>
        </w:rPr>
        <w:t xml:space="preserve"> est accessible sur le site web de l’agence : </w:t>
      </w:r>
      <w:hyperlink r:id="rId26" w:tooltip="http://www.expertisefrance.fr" w:history="1">
        <w:r>
          <w:rPr>
            <w:rStyle w:val="Lienhypertexte"/>
            <w:rFonts w:ascii="Calibri" w:eastAsia="Times New Roman" w:hAnsi="Calibri"/>
            <w:sz w:val="22"/>
          </w:rPr>
          <w:t>www.expertisefrance.fr</w:t>
        </w:r>
      </w:hyperlink>
      <w:r>
        <w:rPr>
          <w:rFonts w:ascii="Calibri" w:eastAsia="Times New Roman" w:hAnsi="Calibri"/>
          <w:sz w:val="22"/>
        </w:rPr>
        <w:t>).</w:t>
      </w:r>
    </w:p>
    <w:p w14:paraId="578C5EDB" w14:textId="3DDE3F02" w:rsidR="00260150" w:rsidRDefault="006C5F60">
      <w:pPr>
        <w:widowControl w:val="0"/>
        <w:tabs>
          <w:tab w:val="left" w:pos="567"/>
        </w:tabs>
        <w:spacing w:before="120" w:line="240" w:lineRule="auto"/>
        <w:ind w:left="567"/>
        <w:jc w:val="both"/>
        <w:rPr>
          <w:rFonts w:ascii="Calibri" w:eastAsia="Times New Roman" w:hAnsi="Calibri" w:cs="Calibri"/>
          <w:sz w:val="22"/>
        </w:rPr>
      </w:pPr>
      <w:bookmarkStart w:id="77" w:name="_Toc5365317352"/>
      <w:r>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Pr>
          <w:rFonts w:ascii="Calibri" w:eastAsia="Times New Roman" w:hAnsi="Calibri" w:cs="Calibri"/>
          <w:sz w:val="22"/>
        </w:rPr>
        <w:t>.</w:t>
      </w:r>
      <w:bookmarkEnd w:id="77"/>
    </w:p>
    <w:p w14:paraId="2ACBBB4B" w14:textId="77777777"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8" w:name="_Toc70410857"/>
      <w:bookmarkStart w:id="79" w:name="_Toc70410991"/>
      <w:bookmarkStart w:id="80" w:name="_Toc70411545"/>
      <w:bookmarkStart w:id="81" w:name="_Toc70410858"/>
      <w:bookmarkStart w:id="82" w:name="_Toc70410992"/>
      <w:bookmarkStart w:id="83" w:name="_Toc70411546"/>
      <w:bookmarkStart w:id="84" w:name="_Toc70410859"/>
      <w:bookmarkStart w:id="85" w:name="_Toc70410993"/>
      <w:bookmarkStart w:id="86" w:name="_Toc70411547"/>
      <w:bookmarkStart w:id="87" w:name="_Toc70410860"/>
      <w:bookmarkStart w:id="88" w:name="_Toc70410994"/>
      <w:bookmarkStart w:id="89" w:name="_Toc70411548"/>
      <w:bookmarkStart w:id="90" w:name="_Toc70410861"/>
      <w:bookmarkStart w:id="91" w:name="_Toc70410995"/>
      <w:bookmarkStart w:id="92" w:name="_Toc70411549"/>
      <w:bookmarkStart w:id="93" w:name="_Toc70410862"/>
      <w:bookmarkStart w:id="94" w:name="_Toc70410996"/>
      <w:bookmarkStart w:id="95" w:name="_Toc70411550"/>
      <w:bookmarkStart w:id="96" w:name="_Toc70410863"/>
      <w:bookmarkStart w:id="97" w:name="_Toc70410997"/>
      <w:bookmarkStart w:id="98" w:name="_Toc70411551"/>
      <w:bookmarkStart w:id="99" w:name="_Toc70410866"/>
      <w:bookmarkStart w:id="100" w:name="_Toc70411000"/>
      <w:bookmarkStart w:id="101" w:name="_Toc70411554"/>
      <w:bookmarkStart w:id="102" w:name="_Toc70410867"/>
      <w:bookmarkStart w:id="103" w:name="_Toc70411001"/>
      <w:bookmarkStart w:id="104" w:name="_Toc70411555"/>
      <w:bookmarkStart w:id="105" w:name="_Toc70410868"/>
      <w:bookmarkStart w:id="106" w:name="_Toc70411002"/>
      <w:bookmarkStart w:id="107" w:name="_Toc70411556"/>
      <w:bookmarkStart w:id="108" w:name="_Toc70410871"/>
      <w:bookmarkStart w:id="109" w:name="_Toc70411005"/>
      <w:bookmarkStart w:id="110" w:name="_Toc70411559"/>
      <w:bookmarkStart w:id="111" w:name="_Toc70410872"/>
      <w:bookmarkStart w:id="112" w:name="_Toc70411006"/>
      <w:bookmarkStart w:id="113" w:name="_Toc70411560"/>
      <w:bookmarkStart w:id="114" w:name="_Toc70410876"/>
      <w:bookmarkStart w:id="115" w:name="_Toc70411010"/>
      <w:bookmarkStart w:id="116" w:name="_Toc70411564"/>
      <w:bookmarkStart w:id="117" w:name="_Toc70410877"/>
      <w:bookmarkStart w:id="118" w:name="_Toc70411011"/>
      <w:bookmarkStart w:id="119" w:name="_Toc70411565"/>
      <w:bookmarkStart w:id="120" w:name="_Toc70410878"/>
      <w:bookmarkStart w:id="121" w:name="_Toc70411012"/>
      <w:bookmarkStart w:id="122" w:name="_Toc70411566"/>
      <w:bookmarkStart w:id="123" w:name="_Toc224296304"/>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asciiTheme="minorHAnsi" w:hAnsiTheme="minorHAnsi"/>
          <w:b/>
          <w:caps/>
          <w:sz w:val="24"/>
          <w:u w:val="single"/>
        </w:rPr>
        <w:t>Gestion des dONNÉES À cARACTÈRE PERSONNEL</w:t>
      </w:r>
      <w:bookmarkEnd w:id="123"/>
    </w:p>
    <w:p w14:paraId="64DCE497" w14:textId="680F9BEE"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Pr>
          <w:rFonts w:asciiTheme="minorHAnsi" w:eastAsia="Times New Roman" w:hAnsiTheme="minorHAnsi" w:cstheme="minorHAnsi"/>
          <w:smallCaps/>
          <w:sz w:val="22"/>
        </w:rPr>
        <w:t>Contractant</w:t>
      </w:r>
      <w:r>
        <w:rPr>
          <w:rFonts w:asciiTheme="minorHAnsi" w:eastAsia="Times New Roman" w:hAnsiTheme="minorHAnsi" w:cstheme="minorHAnsi"/>
          <w:sz w:val="22"/>
        </w:rPr>
        <w:t xml:space="preserve"> est informé que des données à caractère personnel (notamment nom, prénom, adresse mail) collectées dans le cadre du présent contrat sont susceptibles de faire l'objet de traitement(s).</w:t>
      </w:r>
    </w:p>
    <w:p w14:paraId="093A657A" w14:textId="77777777"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fondements juridiques légitimant le ou les traitements correspondent aux c) et e) de l'article 6.1 du RGPD, à savoir que :</w:t>
      </w:r>
    </w:p>
    <w:p w14:paraId="2053AD06" w14:textId="77777777" w:rsidR="00260150" w:rsidRDefault="006C5F60" w:rsidP="00421C7F">
      <w:pPr>
        <w:widowControl w:val="0"/>
        <w:numPr>
          <w:ilvl w:val="0"/>
          <w:numId w:val="15"/>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au respect d’une obligation légale à laquelle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est soumis ;</w:t>
      </w:r>
    </w:p>
    <w:p w14:paraId="45217F65" w14:textId="77777777" w:rsidR="00260150" w:rsidRDefault="006C5F60" w:rsidP="00421C7F">
      <w:pPr>
        <w:widowControl w:val="0"/>
        <w:numPr>
          <w:ilvl w:val="0"/>
          <w:numId w:val="15"/>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Le traitement est nécessaire à l’exécution d’une mission d’intérêt public ou relevant de l’exercice de l’autorité publique dont est investi </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w:t>
      </w:r>
    </w:p>
    <w:p w14:paraId="312112B8" w14:textId="77777777"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Les finalités du ou des traitements sont : </w:t>
      </w:r>
    </w:p>
    <w:p w14:paraId="5CD7EC31" w14:textId="77777777" w:rsidR="00260150" w:rsidRDefault="006C5F60" w:rsidP="00421C7F">
      <w:pPr>
        <w:widowControl w:val="0"/>
        <w:numPr>
          <w:ilvl w:val="0"/>
          <w:numId w:val="15"/>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présent contrat, </w:t>
      </w:r>
    </w:p>
    <w:p w14:paraId="628CFB5A" w14:textId="77777777" w:rsidR="00260150" w:rsidRDefault="006C5F60" w:rsidP="00421C7F">
      <w:pPr>
        <w:widowControl w:val="0"/>
        <w:numPr>
          <w:ilvl w:val="0"/>
          <w:numId w:val="15"/>
        </w:numPr>
        <w:spacing w:line="240" w:lineRule="auto"/>
        <w:ind w:left="1134"/>
        <w:jc w:val="both"/>
        <w:rPr>
          <w:rFonts w:asciiTheme="minorHAnsi" w:eastAsia="Times New Roman" w:hAnsiTheme="minorHAnsi" w:cstheme="minorHAnsi"/>
          <w:sz w:val="22"/>
        </w:rPr>
      </w:pPr>
      <w:r>
        <w:rPr>
          <w:rFonts w:asciiTheme="minorHAnsi" w:eastAsia="Times New Roman" w:hAnsiTheme="minorHAnsi" w:cstheme="minorHAnsi"/>
          <w:sz w:val="22"/>
        </w:rPr>
        <w:t xml:space="preserve">La gestion et le suivi du reporting aux bailleurs et autres autorités de contrôle. </w:t>
      </w:r>
    </w:p>
    <w:p w14:paraId="55938695" w14:textId="77777777"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Les destinataires ou catégorie de destinataires des données à caractère personnel sont exclusivement les personnels habilités d’</w:t>
      </w:r>
      <w:r>
        <w:rPr>
          <w:rFonts w:asciiTheme="minorHAnsi" w:hAnsiTheme="minorHAnsi" w:cs="Arial"/>
          <w:smallCaps/>
          <w:szCs w:val="22"/>
        </w:rPr>
        <w:t>Expertise France</w:t>
      </w:r>
      <w:r>
        <w:rPr>
          <w:rFonts w:asciiTheme="minorHAnsi" w:eastAsia="Times New Roman" w:hAnsiTheme="minorHAnsi" w:cstheme="minorHAnsi"/>
          <w:sz w:val="22"/>
        </w:rPr>
        <w:t>, des ministères et des opérateurs de l'Etat, les bailleurs de fonds, en charge de la passation et de l'exécution du présent contrat, ainsi que de leurs prestataires d’assistance dans ses activités.</w:t>
      </w:r>
    </w:p>
    <w:p w14:paraId="179EE8A2" w14:textId="77777777"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Durée de conservation : ces données sont conservées pendant toute la durée d'exécution du contrat, ainsi que durant la DUA applicable au contrat.</w:t>
      </w:r>
    </w:p>
    <w:p w14:paraId="464F54E9" w14:textId="7DA7EA39"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 xml:space="preserve">Conformément aux dispositions des articles 15 à 21 du RGPD, les personnes dont les données à </w:t>
      </w:r>
      <w:r>
        <w:rPr>
          <w:rFonts w:asciiTheme="minorHAnsi" w:eastAsia="Times New Roman" w:hAnsiTheme="minorHAnsi" w:cstheme="minorHAnsi"/>
          <w:sz w:val="22"/>
        </w:rPr>
        <w:lastRenderedPageBreak/>
        <w:t>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Pr>
          <w:rFonts w:asciiTheme="minorHAnsi" w:eastAsia="Times New Roman" w:hAnsiTheme="minorHAnsi" w:cstheme="minorHAnsi"/>
          <w:smallCaps/>
          <w:sz w:val="22"/>
        </w:rPr>
        <w:t>Expertise France</w:t>
      </w:r>
      <w:r>
        <w:rPr>
          <w:rFonts w:asciiTheme="minorHAnsi" w:eastAsia="Times New Roman" w:hAnsiTheme="minorHAnsi" w:cstheme="minorHAnsi"/>
          <w:sz w:val="22"/>
        </w:rPr>
        <w:t xml:space="preserve"> (</w:t>
      </w:r>
      <w:hyperlink r:id="rId27" w:tooltip="mailto:dpo@expertisefrance.fr" w:history="1">
        <w:r>
          <w:rPr>
            <w:rStyle w:val="Lienhypertexte"/>
            <w:rFonts w:asciiTheme="minorHAnsi" w:eastAsia="Times New Roman" w:hAnsiTheme="minorHAnsi" w:cstheme="minorHAnsi"/>
            <w:sz w:val="22"/>
          </w:rPr>
          <w:t>dpo@expertisefrance.fr</w:t>
        </w:r>
      </w:hyperlink>
      <w:r>
        <w:rPr>
          <w:rFonts w:asciiTheme="minorHAnsi" w:eastAsia="Times New Roman" w:hAnsiTheme="minorHAnsi" w:cstheme="minorHAnsi"/>
          <w:sz w:val="22"/>
        </w:rPr>
        <w:t>).</w:t>
      </w:r>
    </w:p>
    <w:p w14:paraId="4D9F3A70" w14:textId="6D000BF5" w:rsidR="00260150" w:rsidRDefault="006C5F60">
      <w:pPr>
        <w:widowControl w:val="0"/>
        <w:tabs>
          <w:tab w:val="left" w:pos="567"/>
        </w:tabs>
        <w:spacing w:before="120" w:line="240" w:lineRule="auto"/>
        <w:ind w:left="567"/>
        <w:jc w:val="both"/>
        <w:rPr>
          <w:rFonts w:asciiTheme="minorHAnsi" w:eastAsia="Times New Roman" w:hAnsiTheme="minorHAnsi" w:cstheme="minorHAnsi"/>
          <w:sz w:val="22"/>
        </w:rPr>
      </w:pPr>
      <w:r>
        <w:rPr>
          <w:rFonts w:asciiTheme="minorHAnsi" w:eastAsia="Times New Roman" w:hAnsiTheme="minorHAnsi" w:cstheme="minorHAnsi"/>
          <w:sz w:val="22"/>
        </w:rPr>
        <w:t>La personne dont les données à caractère personnel sont collectées dans le cadre de la présente procédure dispose d'un droit de réclamation auprès de la CNIL.</w:t>
      </w:r>
    </w:p>
    <w:p w14:paraId="6DF03323" w14:textId="09B88A28"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4" w:name="_Toc224296305"/>
      <w:r>
        <w:rPr>
          <w:rFonts w:asciiTheme="minorHAnsi" w:hAnsiTheme="minorHAnsi"/>
          <w:b/>
          <w:caps/>
          <w:sz w:val="24"/>
          <w:u w:val="single"/>
        </w:rPr>
        <w:t>DÉrogationS au CCAG</w:t>
      </w:r>
      <w:bookmarkEnd w:id="124"/>
      <w:r w:rsidR="00997BD7">
        <w:rPr>
          <w:rFonts w:asciiTheme="minorHAnsi" w:hAnsiTheme="minorHAnsi"/>
          <w:b/>
          <w:caps/>
          <w:sz w:val="24"/>
          <w:u w:val="single"/>
        </w:rPr>
        <w:t>-PI</w:t>
      </w:r>
    </w:p>
    <w:p w14:paraId="662266D1" w14:textId="77777777" w:rsidR="00260150" w:rsidRDefault="006C5F60">
      <w:pPr>
        <w:spacing w:before="120" w:line="240" w:lineRule="auto"/>
        <w:ind w:left="567"/>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Les articles suivants du présent document dérogent au CCAG :</w:t>
      </w:r>
    </w:p>
    <w:p w14:paraId="50CF587C" w14:textId="5B0EBB32" w:rsidR="00260150" w:rsidRDefault="006C5F60" w:rsidP="00421C7F">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5 déroge aux di</w:t>
      </w:r>
      <w:r w:rsidR="00997BD7">
        <w:rPr>
          <w:rFonts w:asciiTheme="minorHAnsi" w:eastAsia="Times New Roman" w:hAnsiTheme="minorHAnsi" w:cstheme="minorHAnsi"/>
          <w:sz w:val="22"/>
          <w:szCs w:val="22"/>
        </w:rPr>
        <w:t>spositions de l’article 29</w:t>
      </w:r>
      <w:r>
        <w:rPr>
          <w:rFonts w:asciiTheme="minorHAnsi" w:eastAsia="Times New Roman" w:hAnsiTheme="minorHAnsi" w:cstheme="minorHAnsi"/>
          <w:sz w:val="22"/>
          <w:szCs w:val="22"/>
        </w:rPr>
        <w:t xml:space="preserve"> du CCAG ;</w:t>
      </w:r>
    </w:p>
    <w:p w14:paraId="6ADE58F4" w14:textId="0E25EB22" w:rsidR="00260150" w:rsidRDefault="006C5F60" w:rsidP="00421C7F">
      <w:pPr>
        <w:widowControl w:val="0"/>
        <w:numPr>
          <w:ilvl w:val="0"/>
          <w:numId w:val="9"/>
        </w:numPr>
        <w:spacing w:before="120" w:line="240" w:lineRule="auto"/>
        <w:ind w:left="1281" w:hanging="357"/>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article 9 déroge aux dispositions de l’article 14 du CCAG ;</w:t>
      </w:r>
    </w:p>
    <w:p w14:paraId="07FD2845" w14:textId="27A7760E"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25" w:name="_Toc224296306"/>
      <w:r>
        <w:rPr>
          <w:rFonts w:asciiTheme="minorHAnsi" w:hAnsiTheme="minorHAnsi"/>
          <w:b/>
          <w:caps/>
          <w:sz w:val="24"/>
          <w:u w:val="single"/>
        </w:rPr>
        <w:t>AUDIT</w:t>
      </w:r>
      <w:bookmarkEnd w:id="125"/>
    </w:p>
    <w:p w14:paraId="7F21B0B5" w14:textId="77777777"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Pr>
          <w:rFonts w:asciiTheme="minorHAnsi" w:eastAsia="Times New Roman" w:hAnsiTheme="minorHAnsi" w:cstheme="minorHAnsi"/>
          <w:smallCaps/>
          <w:sz w:val="22"/>
          <w:szCs w:val="22"/>
        </w:rPr>
        <w:t>Contrat</w:t>
      </w:r>
      <w:r>
        <w:rPr>
          <w:rFonts w:asciiTheme="minorHAnsi" w:hAnsiTheme="minorHAnsi" w:cstheme="minorHAnsi"/>
          <w:sz w:val="22"/>
          <w:szCs w:val="22"/>
        </w:rPr>
        <w:t xml:space="preserve">. Cet audit pourra être mené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par un tiers mandaté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et ne pourra être refusé par le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Dans l’hypothèse où l’audit est réalisé par un tiers, le tiers mandaté ne peut être un concurrent direct du C</w:t>
      </w:r>
      <w:r>
        <w:rPr>
          <w:rFonts w:asciiTheme="minorHAnsi" w:eastAsia="Times New Roman" w:hAnsiTheme="minorHAnsi" w:cstheme="minorHAnsi"/>
          <w:smallCaps/>
          <w:sz w:val="22"/>
          <w:szCs w:val="22"/>
        </w:rPr>
        <w:t>ontractant</w:t>
      </w:r>
      <w:r>
        <w:rPr>
          <w:rFonts w:asciiTheme="minorHAnsi" w:hAnsiTheme="minorHAnsi" w:cstheme="minorHAnsi"/>
          <w:sz w:val="22"/>
          <w:szCs w:val="22"/>
        </w:rPr>
        <w:t>. Les audits programmés peuvent être réalisés de manière périodique ou spontanée à la demande d’</w:t>
      </w:r>
      <w:r>
        <w:rPr>
          <w:rFonts w:asciiTheme="minorHAnsi" w:eastAsia="Times New Roman" w:hAnsiTheme="minorHAnsi" w:cstheme="minorHAnsi"/>
          <w:smallCaps/>
          <w:sz w:val="22"/>
          <w:szCs w:val="22"/>
        </w:rPr>
        <w:t xml:space="preserve">Expertise France </w:t>
      </w:r>
      <w:r>
        <w:rPr>
          <w:rFonts w:asciiTheme="minorHAnsi" w:hAnsiTheme="minorHAnsi" w:cstheme="minorHAnsi"/>
          <w:sz w:val="22"/>
          <w:szCs w:val="22"/>
        </w:rPr>
        <w:t xml:space="preserve">ou d’un tiers. Dans tous les cas, 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sera informé par un préavis d’au minimum de 5 jours ouvrés.</w:t>
      </w:r>
    </w:p>
    <w:p w14:paraId="4A8515CD" w14:textId="77777777" w:rsidR="00260150" w:rsidRDefault="006C5F60">
      <w:pPr>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s’engage donc à :</w:t>
      </w:r>
    </w:p>
    <w:p w14:paraId="6EA231A9" w14:textId="77777777" w:rsidR="00260150" w:rsidRDefault="006C5F60" w:rsidP="00421C7F">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 xml:space="preserve">Permettre et faciliter à </w:t>
      </w:r>
      <w:r>
        <w:rPr>
          <w:rFonts w:asciiTheme="minorHAnsi" w:hAnsiTheme="minorHAnsi" w:cstheme="minorHAnsi"/>
          <w:smallCaps/>
          <w:szCs w:val="22"/>
        </w:rPr>
        <w:t>Expertise France</w:t>
      </w:r>
      <w:r>
        <w:rPr>
          <w:rFonts w:asciiTheme="minorHAnsi" w:hAnsiTheme="minorHAnsi" w:cstheme="minorHAnsi"/>
          <w:szCs w:val="22"/>
        </w:rPr>
        <w:t xml:space="preserve"> ou aux personnes mandatées par </w:t>
      </w:r>
      <w:r>
        <w:rPr>
          <w:rFonts w:asciiTheme="minorHAnsi" w:hAnsiTheme="minorHAnsi" w:cstheme="minorHAnsi"/>
          <w:smallCaps/>
          <w:szCs w:val="22"/>
        </w:rPr>
        <w:t>Expertise France,</w:t>
      </w:r>
      <w:r>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Pr>
          <w:rFonts w:asciiTheme="minorHAnsi" w:hAnsiTheme="minorHAnsi" w:cstheme="minorHAnsi"/>
          <w:smallCaps/>
          <w:szCs w:val="22"/>
        </w:rPr>
        <w:t>Contrat</w:t>
      </w:r>
      <w:r>
        <w:rPr>
          <w:rFonts w:asciiTheme="minorHAnsi" w:hAnsiTheme="minorHAnsi" w:cstheme="minorHAnsi"/>
          <w:szCs w:val="22"/>
        </w:rPr>
        <w:t xml:space="preserve"> ainsi que des visites sur place ;</w:t>
      </w:r>
    </w:p>
    <w:p w14:paraId="5F581894" w14:textId="77777777" w:rsidR="00260150" w:rsidRDefault="006C5F60" w:rsidP="00421C7F">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Présenter les documents relatifs à l’exécution du présent C</w:t>
      </w:r>
      <w:r>
        <w:rPr>
          <w:rFonts w:asciiTheme="minorHAnsi" w:hAnsiTheme="minorHAnsi" w:cstheme="minorHAnsi"/>
          <w:smallCaps/>
          <w:szCs w:val="22"/>
        </w:rPr>
        <w:t>ontrat</w:t>
      </w:r>
      <w:r>
        <w:rPr>
          <w:rFonts w:asciiTheme="minorHAnsi" w:hAnsiTheme="minorHAnsi" w:cstheme="minorHAnsi"/>
          <w:szCs w:val="22"/>
        </w:rPr>
        <w:t xml:space="preserve"> ainsi que tous documents dont la communication est exigée par les auditeurs ;</w:t>
      </w:r>
    </w:p>
    <w:p w14:paraId="51B3CD17" w14:textId="77777777" w:rsidR="00260150" w:rsidRDefault="006C5F60" w:rsidP="00421C7F">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Faire preuve de transparence et à répondre aux sollicitations des auditeurs ;</w:t>
      </w:r>
    </w:p>
    <w:p w14:paraId="79CFD7B3" w14:textId="77777777" w:rsidR="00260150" w:rsidRDefault="006C5F60" w:rsidP="00421C7F">
      <w:pPr>
        <w:pStyle w:val="u"/>
        <w:widowControl w:val="0"/>
        <w:numPr>
          <w:ilvl w:val="1"/>
          <w:numId w:val="7"/>
        </w:numPr>
        <w:ind w:left="1434" w:hanging="357"/>
        <w:rPr>
          <w:rFonts w:asciiTheme="minorHAnsi" w:hAnsiTheme="minorHAnsi" w:cstheme="minorHAnsi"/>
          <w:szCs w:val="22"/>
        </w:rPr>
      </w:pPr>
      <w:r>
        <w:rPr>
          <w:rFonts w:asciiTheme="minorHAnsi" w:hAnsiTheme="minorHAnsi" w:cstheme="minorHAnsi"/>
          <w:szCs w:val="22"/>
        </w:rPr>
        <w:t>Mettre en œuvre les mesures correctives éventuellement nécessaires.</w:t>
      </w:r>
    </w:p>
    <w:p w14:paraId="3592E0E5" w14:textId="77777777" w:rsidR="00260150" w:rsidRDefault="006C5F60">
      <w:pPr>
        <w:tabs>
          <w:tab w:val="left" w:pos="709"/>
        </w:tabs>
        <w:spacing w:line="240" w:lineRule="auto"/>
        <w:ind w:left="567"/>
        <w:jc w:val="both"/>
        <w:rPr>
          <w:rFonts w:asciiTheme="minorHAnsi" w:hAnsiTheme="minorHAnsi" w:cstheme="minorHAnsi"/>
          <w:sz w:val="22"/>
          <w:szCs w:val="22"/>
        </w:rPr>
      </w:pP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notifiera au </w:t>
      </w:r>
      <w:r>
        <w:rPr>
          <w:rFonts w:asciiTheme="minorHAnsi" w:eastAsia="Times New Roman" w:hAnsiTheme="minorHAnsi" w:cstheme="minorHAnsi"/>
          <w:smallCaps/>
          <w:sz w:val="22"/>
          <w:szCs w:val="22"/>
        </w:rPr>
        <w:t xml:space="preserve">Contractant </w:t>
      </w:r>
      <w:r>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60150" w:rsidRDefault="006C5F60">
      <w:pPr>
        <w:tabs>
          <w:tab w:val="left" w:pos="709"/>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t xml:space="preserve">Le </w:t>
      </w:r>
      <w:r>
        <w:rPr>
          <w:rFonts w:asciiTheme="minorHAnsi" w:eastAsia="Times New Roman" w:hAnsiTheme="minorHAnsi" w:cstheme="minorHAnsi"/>
          <w:smallCaps/>
          <w:sz w:val="22"/>
          <w:szCs w:val="22"/>
        </w:rPr>
        <w:t>Contractant</w:t>
      </w:r>
      <w:r>
        <w:rPr>
          <w:rFonts w:asciiTheme="minorHAnsi" w:hAnsiTheme="minorHAnsi" w:cstheme="minorHAnsi"/>
          <w:sz w:val="22"/>
          <w:szCs w:val="22"/>
        </w:rPr>
        <w:t xml:space="preserve"> s’engage également à permettre à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 xml:space="preserve"> ou à tout autre tiers mandaté par celle-ci, de mener une enquête en cas d’allégation de pratique prohibée</w:t>
      </w:r>
      <w:r>
        <w:rPr>
          <w:rStyle w:val="Appelnotedebasdep"/>
          <w:rFonts w:asciiTheme="minorHAnsi" w:hAnsiTheme="minorHAnsi" w:cstheme="minorHAnsi"/>
          <w:sz w:val="22"/>
          <w:szCs w:val="22"/>
        </w:rPr>
        <w:footnoteReference w:id="1"/>
      </w:r>
      <w:r>
        <w:rPr>
          <w:rFonts w:asciiTheme="minorHAnsi" w:hAnsiTheme="minorHAnsi" w:cstheme="minorHAnsi"/>
          <w:sz w:val="22"/>
          <w:szCs w:val="22"/>
        </w:rPr>
        <w:t xml:space="preserve"> relative au présent C</w:t>
      </w:r>
      <w:r>
        <w:rPr>
          <w:rFonts w:asciiTheme="minorHAnsi" w:eastAsia="Times New Roman" w:hAnsiTheme="minorHAnsi" w:cstheme="minorHAnsi"/>
          <w:smallCaps/>
          <w:sz w:val="22"/>
          <w:szCs w:val="22"/>
        </w:rPr>
        <w:t>ontrat</w:t>
      </w:r>
      <w:r>
        <w:rPr>
          <w:rFonts w:asciiTheme="minorHAnsi" w:hAnsiTheme="minorHAnsi" w:cstheme="minorHAnsi"/>
          <w:sz w:val="22"/>
          <w:szCs w:val="22"/>
        </w:rPr>
        <w:t>, dans les conditions précitées.</w:t>
      </w:r>
    </w:p>
    <w:p w14:paraId="18256789" w14:textId="77777777" w:rsidR="00260150" w:rsidRDefault="006C5F60">
      <w:pPr>
        <w:tabs>
          <w:tab w:val="left" w:pos="1134"/>
        </w:tabs>
        <w:spacing w:line="240" w:lineRule="auto"/>
        <w:ind w:left="567"/>
        <w:jc w:val="both"/>
        <w:rPr>
          <w:rFonts w:asciiTheme="minorHAnsi" w:hAnsiTheme="minorHAnsi" w:cstheme="minorHAnsi"/>
          <w:sz w:val="22"/>
          <w:szCs w:val="22"/>
        </w:rPr>
      </w:pPr>
      <w:r>
        <w:rPr>
          <w:rFonts w:asciiTheme="minorHAnsi" w:hAnsiTheme="minorHAnsi" w:cstheme="minorHAnsi"/>
          <w:sz w:val="22"/>
          <w:szCs w:val="22"/>
        </w:rPr>
        <w:lastRenderedPageBreak/>
        <w:t xml:space="preserve">Les conclusions du rapport d’audit seront adressées à chacune des </w:t>
      </w:r>
      <w:r>
        <w:rPr>
          <w:rFonts w:asciiTheme="minorHAnsi" w:eastAsia="Times New Roman" w:hAnsiTheme="minorHAnsi" w:cstheme="minorHAnsi"/>
          <w:smallCaps/>
          <w:sz w:val="22"/>
          <w:szCs w:val="22"/>
        </w:rPr>
        <w:t xml:space="preserve">Parties </w:t>
      </w:r>
      <w:r>
        <w:rPr>
          <w:rFonts w:asciiTheme="minorHAnsi" w:hAnsiTheme="minorHAnsi" w:cstheme="minorHAnsi"/>
          <w:sz w:val="22"/>
          <w:szCs w:val="22"/>
        </w:rPr>
        <w:t xml:space="preserve">par tout moyen jugé pertinent par </w:t>
      </w:r>
      <w:r>
        <w:rPr>
          <w:rFonts w:asciiTheme="minorHAnsi" w:eastAsia="Times New Roman" w:hAnsiTheme="minorHAnsi" w:cstheme="minorHAnsi"/>
          <w:smallCaps/>
          <w:sz w:val="22"/>
          <w:szCs w:val="22"/>
        </w:rPr>
        <w:t>Expertise France</w:t>
      </w:r>
      <w:r>
        <w:rPr>
          <w:rFonts w:asciiTheme="minorHAnsi" w:hAnsiTheme="minorHAnsi" w:cstheme="minorHAnsi"/>
          <w:sz w:val="22"/>
          <w:szCs w:val="22"/>
        </w:rPr>
        <w:t>.</w:t>
      </w:r>
    </w:p>
    <w:p w14:paraId="6E01A08C" w14:textId="77777777" w:rsidR="00260150" w:rsidRDefault="006C5F60">
      <w:pPr>
        <w:tabs>
          <w:tab w:val="left" w:pos="0"/>
        </w:tabs>
        <w:spacing w:line="240" w:lineRule="auto"/>
        <w:ind w:firstLine="567"/>
        <w:jc w:val="both"/>
        <w:rPr>
          <w:rFonts w:asciiTheme="minorHAnsi" w:hAnsiTheme="minorHAnsi" w:cstheme="minorHAnsi"/>
          <w:sz w:val="22"/>
          <w:szCs w:val="22"/>
        </w:rPr>
      </w:pPr>
      <w:r>
        <w:rPr>
          <w:rFonts w:asciiTheme="minorHAnsi" w:hAnsiTheme="minorHAnsi" w:cstheme="minorHAnsi"/>
          <w:sz w:val="22"/>
          <w:szCs w:val="22"/>
        </w:rPr>
        <w:t>Les conclusions pourront prescrire la mise en œuvre d’actions ainsi qu’un délai de réalisation.</w:t>
      </w:r>
    </w:p>
    <w:p w14:paraId="1E84EF86" w14:textId="23CF2542" w:rsidR="00260150" w:rsidRDefault="006C5F60" w:rsidP="009D2802">
      <w:pPr>
        <w:pStyle w:val="u"/>
        <w:tabs>
          <w:tab w:val="left" w:pos="0"/>
        </w:tabs>
        <w:ind w:firstLine="5"/>
        <w:rPr>
          <w:rFonts w:asciiTheme="minorHAnsi" w:hAnsiTheme="minorHAnsi" w:cstheme="minorHAnsi"/>
          <w:szCs w:val="22"/>
        </w:rPr>
      </w:pPr>
      <w:r>
        <w:rPr>
          <w:rFonts w:asciiTheme="minorHAnsi" w:hAnsiTheme="minorHAnsi" w:cstheme="minorHAnsi"/>
          <w:szCs w:val="22"/>
        </w:rPr>
        <w:t xml:space="preserve">Le refus du </w:t>
      </w:r>
      <w:r>
        <w:rPr>
          <w:rFonts w:asciiTheme="minorHAnsi" w:hAnsiTheme="minorHAnsi" w:cstheme="minorHAnsi"/>
          <w:smallCaps/>
          <w:szCs w:val="22"/>
        </w:rPr>
        <w:t>Contractant</w:t>
      </w:r>
      <w:r>
        <w:rPr>
          <w:rFonts w:asciiTheme="minorHAnsi" w:hAnsiTheme="minorHAnsi" w:cstheme="minorHAnsi"/>
          <w:szCs w:val="22"/>
        </w:rPr>
        <w:t xml:space="preserve"> de se conformer aux exercices d’audits et/ou à leurs conclusions pourra entraîner la résiliation de plein droit par </w:t>
      </w:r>
      <w:r>
        <w:rPr>
          <w:rFonts w:asciiTheme="minorHAnsi" w:hAnsiTheme="minorHAnsi" w:cstheme="minorHAnsi"/>
          <w:smallCaps/>
          <w:szCs w:val="22"/>
        </w:rPr>
        <w:t>Expertise France</w:t>
      </w:r>
      <w:r>
        <w:rPr>
          <w:rFonts w:asciiTheme="minorHAnsi" w:hAnsiTheme="minorHAnsi" w:cstheme="minorHAnsi"/>
          <w:szCs w:val="22"/>
        </w:rPr>
        <w:t xml:space="preserve"> du présent </w:t>
      </w:r>
      <w:r>
        <w:rPr>
          <w:rFonts w:asciiTheme="minorHAnsi" w:hAnsiTheme="minorHAnsi" w:cstheme="minorHAnsi"/>
          <w:smallCaps/>
          <w:szCs w:val="22"/>
        </w:rPr>
        <w:t>Contrat</w:t>
      </w:r>
      <w:r>
        <w:rPr>
          <w:rFonts w:asciiTheme="minorHAnsi" w:hAnsiTheme="minorHAnsi" w:cstheme="minorHAnsi"/>
          <w:szCs w:val="22"/>
        </w:rPr>
        <w:t xml:space="preserve"> sans indemnité. </w:t>
      </w:r>
    </w:p>
    <w:p w14:paraId="330C3C33" w14:textId="77777777" w:rsidR="00260150" w:rsidRDefault="006C5F60" w:rsidP="00421C7F">
      <w:pPr>
        <w:pStyle w:val="v"/>
        <w:widowControl w:val="0"/>
        <w:numPr>
          <w:ilvl w:val="0"/>
          <w:numId w:val="6"/>
        </w:numPr>
        <w:spacing w:before="600" w:after="240"/>
        <w:ind w:hanging="1211"/>
        <w:outlineLvl w:val="0"/>
        <w:rPr>
          <w:rFonts w:asciiTheme="minorHAnsi" w:hAnsiTheme="minorHAnsi"/>
          <w:b/>
          <w:caps/>
          <w:sz w:val="24"/>
          <w:u w:val="single"/>
        </w:rPr>
      </w:pPr>
      <w:bookmarkStart w:id="126" w:name="_Toc224296307"/>
      <w:r>
        <w:rPr>
          <w:rFonts w:asciiTheme="minorHAnsi" w:hAnsiTheme="minorHAnsi"/>
          <w:b/>
          <w:caps/>
          <w:sz w:val="24"/>
          <w:u w:val="single"/>
        </w:rPr>
        <w:t>RÈglement des litiges - DROIT Français APPLICABLE</w:t>
      </w:r>
      <w:bookmarkEnd w:id="126"/>
    </w:p>
    <w:p w14:paraId="776E3948" w14:textId="66E26824" w:rsidR="00260150" w:rsidRPr="00C91AE6" w:rsidRDefault="006C5F60" w:rsidP="00C91AE6">
      <w:pPr>
        <w:widowControl w:val="0"/>
        <w:spacing w:line="240" w:lineRule="auto"/>
        <w:jc w:val="both"/>
        <w:rPr>
          <w:rFonts w:asciiTheme="minorHAnsi" w:eastAsia="Times New Roman" w:hAnsiTheme="minorHAnsi" w:cstheme="minorHAnsi"/>
          <w:sz w:val="22"/>
          <w:szCs w:val="22"/>
        </w:rPr>
      </w:pPr>
      <w:r w:rsidRPr="00C91AE6">
        <w:rPr>
          <w:rFonts w:asciiTheme="minorHAnsi" w:eastAsia="Times New Roman" w:hAnsiTheme="minorHAnsi" w:cstheme="minorHAnsi"/>
          <w:sz w:val="22"/>
          <w:szCs w:val="22"/>
        </w:rPr>
        <w:t xml:space="preserve">Tout différend entre les </w:t>
      </w:r>
      <w:r w:rsidRPr="00C91AE6">
        <w:rPr>
          <w:rFonts w:asciiTheme="minorHAnsi" w:eastAsia="Times New Roman" w:hAnsiTheme="minorHAnsi" w:cstheme="minorHAnsi"/>
          <w:smallCaps/>
          <w:sz w:val="22"/>
          <w:szCs w:val="22"/>
        </w:rPr>
        <w:t>Parties</w:t>
      </w:r>
      <w:r w:rsidRPr="00C91AE6">
        <w:rPr>
          <w:rFonts w:asciiTheme="minorHAnsi" w:eastAsia="Times New Roman" w:hAnsiTheme="minorHAnsi" w:cstheme="minorHAnsi"/>
          <w:sz w:val="22"/>
          <w:szCs w:val="22"/>
        </w:rPr>
        <w:t xml:space="preserve"> relatif à l’existence, la validité, l’interprétation, l’exécution et la résiliation du </w:t>
      </w:r>
      <w:r w:rsidRPr="00C91AE6">
        <w:rPr>
          <w:rFonts w:asciiTheme="minorHAnsi" w:eastAsia="Times New Roman" w:hAnsiTheme="minorHAnsi" w:cstheme="minorHAnsi"/>
          <w:smallCaps/>
          <w:sz w:val="22"/>
          <w:szCs w:val="22"/>
        </w:rPr>
        <w:t xml:space="preserve">Contrat </w:t>
      </w:r>
      <w:r w:rsidRPr="00C91AE6">
        <w:rPr>
          <w:rFonts w:asciiTheme="minorHAnsi" w:eastAsia="Times New Roman" w:hAnsiTheme="minorHAnsi" w:cstheme="minorHAnsi"/>
          <w:sz w:val="22"/>
          <w:szCs w:val="22"/>
        </w:rPr>
        <w:t xml:space="preserve">(ou de l’une quelconque de ses clauses) que les </w:t>
      </w:r>
      <w:r w:rsidRPr="00C91AE6">
        <w:rPr>
          <w:rFonts w:asciiTheme="minorHAnsi" w:eastAsia="Times New Roman" w:hAnsiTheme="minorHAnsi" w:cstheme="minorHAnsi"/>
          <w:smallCaps/>
          <w:sz w:val="22"/>
          <w:szCs w:val="22"/>
        </w:rPr>
        <w:t>Parties</w:t>
      </w:r>
      <w:r w:rsidRPr="00C91AE6">
        <w:rPr>
          <w:rFonts w:asciiTheme="minorHAnsi" w:eastAsia="Times New Roman" w:hAnsiTheme="minorHAnsi" w:cstheme="minorHAnsi"/>
          <w:sz w:val="22"/>
          <w:szCs w:val="22"/>
        </w:rPr>
        <w:t xml:space="preserve"> ne pourraient pas résoudre à l’amiable dans les 30 jours de la notification du différend par la </w:t>
      </w:r>
      <w:r w:rsidRPr="00C91AE6">
        <w:rPr>
          <w:rFonts w:asciiTheme="minorHAnsi" w:eastAsia="Times New Roman" w:hAnsiTheme="minorHAnsi" w:cstheme="minorHAnsi"/>
          <w:smallCaps/>
          <w:sz w:val="22"/>
          <w:szCs w:val="22"/>
        </w:rPr>
        <w:t>Partie</w:t>
      </w:r>
      <w:r w:rsidRPr="00C91AE6">
        <w:rPr>
          <w:rFonts w:asciiTheme="minorHAnsi" w:eastAsia="Times New Roman" w:hAnsiTheme="minorHAnsi" w:cstheme="minorHAnsi"/>
          <w:sz w:val="22"/>
          <w:szCs w:val="22"/>
        </w:rPr>
        <w:t xml:space="preserve"> demanderesse à l’autre </w:t>
      </w:r>
      <w:r w:rsidRPr="00C91AE6">
        <w:rPr>
          <w:rFonts w:asciiTheme="minorHAnsi" w:eastAsia="Times New Roman" w:hAnsiTheme="minorHAnsi" w:cstheme="minorHAnsi"/>
          <w:smallCaps/>
          <w:sz w:val="22"/>
          <w:szCs w:val="22"/>
        </w:rPr>
        <w:t>Partie</w:t>
      </w:r>
      <w:r w:rsidRPr="00C91AE6">
        <w:rPr>
          <w:rFonts w:asciiTheme="minorHAnsi" w:eastAsia="Times New Roman" w:hAnsiTheme="minorHAnsi" w:cstheme="minorHAnsi"/>
          <w:sz w:val="22"/>
          <w:szCs w:val="22"/>
        </w:rPr>
        <w:t>, sera soumis devant la juridiction compétente.</w:t>
      </w:r>
    </w:p>
    <w:p w14:paraId="16C22B09" w14:textId="77777777" w:rsidR="00260150" w:rsidRPr="00C91AE6" w:rsidRDefault="00260150" w:rsidP="00C91AE6">
      <w:pPr>
        <w:widowControl w:val="0"/>
        <w:spacing w:line="240" w:lineRule="auto"/>
        <w:jc w:val="both"/>
        <w:rPr>
          <w:rFonts w:asciiTheme="minorHAnsi" w:eastAsia="Times New Roman" w:hAnsiTheme="minorHAnsi" w:cstheme="minorHAnsi"/>
          <w:sz w:val="22"/>
          <w:szCs w:val="22"/>
        </w:rPr>
      </w:pPr>
    </w:p>
    <w:p w14:paraId="1AB9770E" w14:textId="4BC71C52" w:rsidR="00260150" w:rsidRPr="00C91AE6" w:rsidRDefault="006C5F60" w:rsidP="00C91AE6">
      <w:pPr>
        <w:widowControl w:val="0"/>
        <w:spacing w:line="240" w:lineRule="auto"/>
        <w:jc w:val="both"/>
        <w:rPr>
          <w:rFonts w:asciiTheme="minorHAnsi" w:eastAsia="Times New Roman" w:hAnsiTheme="minorHAnsi" w:cstheme="minorHAnsi"/>
          <w:sz w:val="22"/>
          <w:szCs w:val="22"/>
        </w:rPr>
      </w:pPr>
      <w:r w:rsidRPr="00C91AE6">
        <w:rPr>
          <w:rFonts w:asciiTheme="minorHAnsi" w:eastAsia="Times New Roman" w:hAnsiTheme="minorHAnsi" w:cstheme="minorHAnsi"/>
          <w:sz w:val="22"/>
          <w:szCs w:val="22"/>
        </w:rPr>
        <w:t xml:space="preserve">Le droit applicable au présent </w:t>
      </w:r>
      <w:r w:rsidRPr="00C91AE6">
        <w:rPr>
          <w:rFonts w:asciiTheme="minorHAnsi" w:eastAsia="Times New Roman" w:hAnsiTheme="minorHAnsi" w:cstheme="minorHAnsi"/>
          <w:smallCaps/>
          <w:sz w:val="22"/>
          <w:szCs w:val="22"/>
        </w:rPr>
        <w:t xml:space="preserve">Contrat </w:t>
      </w:r>
      <w:r w:rsidRPr="00C91AE6">
        <w:rPr>
          <w:rFonts w:asciiTheme="minorHAnsi" w:eastAsia="Times New Roman" w:hAnsiTheme="minorHAnsi" w:cstheme="minorHAnsi"/>
          <w:sz w:val="22"/>
          <w:szCs w:val="22"/>
        </w:rPr>
        <w:t>est le droit français, à l’exclusion de tout autre droit.</w:t>
      </w:r>
    </w:p>
    <w:p w14:paraId="1F0CCA3C" w14:textId="7D0AFFC0" w:rsidR="00260150" w:rsidRDefault="006C5F60" w:rsidP="00421C7F">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7" w:name="_Toc224296308"/>
      <w:r>
        <w:rPr>
          <w:rFonts w:asciiTheme="minorHAnsi" w:hAnsiTheme="minorHAnsi"/>
          <w:b/>
          <w:caps/>
          <w:sz w:val="24"/>
          <w:u w:val="single"/>
        </w:rPr>
        <w:t>Dispositions finales</w:t>
      </w:r>
      <w:bookmarkEnd w:id="127"/>
    </w:p>
    <w:p w14:paraId="48B71179" w14:textId="77777777" w:rsidR="00260150" w:rsidRDefault="006C5F60">
      <w:pPr>
        <w:pStyle w:val="Heading3contract"/>
      </w:pPr>
      <w:bookmarkStart w:id="128" w:name="_Toc392669654"/>
      <w:r>
        <w:t>Déclaration</w:t>
      </w:r>
      <w:bookmarkEnd w:id="128"/>
    </w:p>
    <w:p w14:paraId="32263935" w14:textId="77777777" w:rsidR="00260150" w:rsidRDefault="006C5F60">
      <w:pPr>
        <w:ind w:left="567"/>
        <w:rPr>
          <w:rFonts w:asciiTheme="minorHAnsi" w:hAnsiTheme="minorHAnsi" w:cstheme="minorHAnsi"/>
          <w:sz w:val="22"/>
        </w:rPr>
      </w:pPr>
      <w:r>
        <w:rPr>
          <w:rFonts w:asciiTheme="minorHAnsi" w:hAnsiTheme="minorHAnsi" w:cstheme="minorHAnsi"/>
          <w:sz w:val="22"/>
        </w:rPr>
        <w:t xml:space="preserve">Le </w:t>
      </w:r>
      <w:r>
        <w:rPr>
          <w:rFonts w:asciiTheme="minorHAnsi" w:eastAsia="Times New Roman" w:hAnsiTheme="minorHAnsi" w:cstheme="minorHAnsi"/>
          <w:smallCaps/>
          <w:sz w:val="22"/>
        </w:rPr>
        <w:t>Contractant</w:t>
      </w:r>
      <w:r>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Pr>
          <w:rFonts w:asciiTheme="minorHAnsi" w:hAnsiTheme="minorHAnsi" w:cstheme="minorHAnsi"/>
          <w:sz w:val="22"/>
        </w:rPr>
        <w:t>déclarent :</w:t>
      </w:r>
    </w:p>
    <w:p w14:paraId="7F6D6F75" w14:textId="77777777" w:rsidR="00260150" w:rsidRDefault="006C5F60" w:rsidP="00421C7F">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qu'aucune des personnes physiques ou morales pour lesquelles le </w:t>
      </w:r>
      <w:r>
        <w:rPr>
          <w:rFonts w:asciiTheme="minorHAnsi" w:eastAsia="Times New Roman" w:hAnsiTheme="minorHAnsi" w:cstheme="minorHAnsi"/>
          <w:smallCaps/>
          <w:sz w:val="22"/>
        </w:rPr>
        <w:t>Contractant</w:t>
      </w:r>
      <w:r>
        <w:rPr>
          <w:rFonts w:asciiTheme="minorHAnsi" w:hAnsiTheme="minorHAnsi" w:cs="Arial"/>
          <w:sz w:val="22"/>
          <w:szCs w:val="22"/>
        </w:rPr>
        <w:t xml:space="preserve"> intervient ne tombe sous le coup des interdictions découlant des articles L. 2141-1 à L 2141-6 et  L. 2141-7 à L. 2141-11 du Code de la commande publique ou d'une interdiction équivalente prononcée dans un autre pays ;</w:t>
      </w:r>
    </w:p>
    <w:p w14:paraId="2459C71A" w14:textId="77777777" w:rsidR="00260150" w:rsidRDefault="006C5F60" w:rsidP="00421C7F">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les engagements pris par le </w:t>
      </w:r>
      <w:r>
        <w:rPr>
          <w:rFonts w:asciiTheme="minorHAnsi" w:eastAsia="Times New Roman" w:hAnsiTheme="minorHAnsi" w:cstheme="minorHAnsi"/>
          <w:smallCaps/>
          <w:sz w:val="22"/>
        </w:rPr>
        <w:t>Contractant</w:t>
      </w:r>
      <w:r>
        <w:rPr>
          <w:rFonts w:asciiTheme="minorHAnsi" w:hAnsiTheme="minorHAnsi" w:cs="Arial"/>
          <w:sz w:val="22"/>
          <w:szCs w:val="22"/>
        </w:rPr>
        <w:t xml:space="preserve"> dans le cadre du présent </w:t>
      </w:r>
      <w:r>
        <w:rPr>
          <w:rFonts w:asciiTheme="minorHAnsi" w:hAnsiTheme="minorHAnsi" w:cs="Arial"/>
          <w:smallCaps/>
          <w:sz w:val="22"/>
          <w:szCs w:val="22"/>
        </w:rPr>
        <w:t xml:space="preserve">Contrat </w:t>
      </w:r>
      <w:r>
        <w:rPr>
          <w:rFonts w:asciiTheme="minorHAnsi" w:hAnsiTheme="minorHAnsi" w:cs="Arial"/>
          <w:sz w:val="22"/>
          <w:szCs w:val="22"/>
        </w:rPr>
        <w:t xml:space="preserve">ne le place pas en position de conflit d’intérêt pouvant notamment avoir un impact sur l’exécution dudit </w:t>
      </w:r>
      <w:r>
        <w:rPr>
          <w:rFonts w:asciiTheme="minorHAnsi" w:hAnsiTheme="minorHAnsi" w:cs="Arial"/>
          <w:smallCaps/>
          <w:sz w:val="22"/>
          <w:szCs w:val="22"/>
        </w:rPr>
        <w:t>Contrat </w:t>
      </w:r>
      <w:r>
        <w:rPr>
          <w:rFonts w:asciiTheme="minorHAnsi" w:hAnsiTheme="minorHAnsi" w:cs="Arial"/>
          <w:sz w:val="22"/>
          <w:szCs w:val="22"/>
        </w:rPr>
        <w:t>;</w:t>
      </w:r>
    </w:p>
    <w:p w14:paraId="233803FE" w14:textId="77777777" w:rsidR="00260150" w:rsidRDefault="006C5F60" w:rsidP="00421C7F">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le </w:t>
      </w:r>
      <w:r>
        <w:rPr>
          <w:rFonts w:asciiTheme="minorHAnsi" w:eastAsia="Times New Roman" w:hAnsiTheme="minorHAnsi" w:cstheme="minorHAnsi"/>
          <w:smallCaps/>
          <w:sz w:val="22"/>
        </w:rPr>
        <w:t>Contractant</w:t>
      </w:r>
      <w:r>
        <w:rPr>
          <w:rFonts w:asciiTheme="minorHAnsi" w:hAnsiTheme="minorHAnsi" w:cs="Arial"/>
          <w:sz w:val="22"/>
          <w:szCs w:val="22"/>
        </w:rPr>
        <w:t xml:space="preserve"> n’a commis aucun acte susceptible d'influencer le processus de réalisation du </w:t>
      </w:r>
      <w:r>
        <w:rPr>
          <w:rFonts w:asciiTheme="minorHAnsi" w:hAnsiTheme="minorHAnsi" w:cs="Arial"/>
          <w:smallCaps/>
          <w:sz w:val="22"/>
          <w:szCs w:val="22"/>
        </w:rPr>
        <w:t>Projet</w:t>
      </w:r>
      <w:r>
        <w:rPr>
          <w:rFonts w:asciiTheme="minorHAnsi" w:hAnsiTheme="minorHAnsi" w:cs="Arial"/>
          <w:sz w:val="22"/>
          <w:szCs w:val="22"/>
        </w:rPr>
        <w:t xml:space="preserve"> au détriment du Bénéficiaire et notamment qu'aucune entente n'est intervenue et n'interviendra ;</w:t>
      </w:r>
    </w:p>
    <w:p w14:paraId="36FDEF0E" w14:textId="77777777" w:rsidR="00260150" w:rsidRDefault="006C5F60" w:rsidP="00421C7F">
      <w:pPr>
        <w:pStyle w:val="Paragraphedeliste"/>
        <w:numPr>
          <w:ilvl w:val="0"/>
          <w:numId w:val="19"/>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 xml:space="preserve">que la négociation, la passation et l'exécution du </w:t>
      </w:r>
      <w:r>
        <w:rPr>
          <w:rFonts w:asciiTheme="minorHAnsi" w:hAnsiTheme="minorHAnsi" w:cs="Arial"/>
          <w:smallCaps/>
          <w:sz w:val="22"/>
          <w:szCs w:val="22"/>
        </w:rPr>
        <w:t>Contrat</w:t>
      </w:r>
      <w:r>
        <w:rPr>
          <w:rFonts w:asciiTheme="minorHAnsi" w:hAnsiTheme="minorHAnsi" w:cs="Arial"/>
          <w:sz w:val="22"/>
          <w:szCs w:val="22"/>
        </w:rPr>
        <w:t xml:space="preserve"> n'ont pas donné lieu et ne donneront pas lieu à un acte de corruption tel que défini par la Convention des Nations Unies contre la corruption en date du 31 octobre 2003 ;</w:t>
      </w:r>
    </w:p>
    <w:p w14:paraId="46C8C660" w14:textId="77777777" w:rsidR="00260150" w:rsidRDefault="006C5F60" w:rsidP="00421C7F">
      <w:pPr>
        <w:pStyle w:val="Paragraphedeliste"/>
        <w:numPr>
          <w:ilvl w:val="0"/>
          <w:numId w:val="19"/>
        </w:numPr>
        <w:spacing w:before="120" w:line="240" w:lineRule="auto"/>
        <w:ind w:left="993" w:hanging="284"/>
        <w:jc w:val="both"/>
        <w:rPr>
          <w:rFonts w:asciiTheme="minorHAnsi" w:hAnsiTheme="minorHAnsi" w:cs="Arial"/>
          <w:sz w:val="24"/>
          <w:szCs w:val="22"/>
        </w:rPr>
      </w:pPr>
      <w:r>
        <w:rPr>
          <w:rFonts w:asciiTheme="minorHAnsi" w:hAnsiTheme="minorHAnsi" w:cs="Arial"/>
          <w:sz w:val="22"/>
          <w:szCs w:val="22"/>
        </w:rPr>
        <w:t xml:space="preserve">accepter, le cas échéant, la notification du </w:t>
      </w:r>
      <w:r>
        <w:rPr>
          <w:rFonts w:asciiTheme="minorHAnsi" w:hAnsiTheme="minorHAnsi" w:cs="Arial"/>
          <w:smallCaps/>
          <w:sz w:val="22"/>
          <w:szCs w:val="22"/>
        </w:rPr>
        <w:t>Contrat</w:t>
      </w:r>
      <w:r>
        <w:rPr>
          <w:rFonts w:asciiTheme="minorHAnsi" w:hAnsiTheme="minorHAnsi" w:cs="Arial"/>
          <w:sz w:val="22"/>
          <w:szCs w:val="22"/>
        </w:rPr>
        <w:t xml:space="preserve"> selon les procédés habituellement en cours, sous forme dématérialisée.</w:t>
      </w:r>
    </w:p>
    <w:p w14:paraId="1F6F25FF" w14:textId="77777777" w:rsidR="00260150" w:rsidRDefault="00260150">
      <w:pPr>
        <w:pStyle w:val="Paragraphedeliste"/>
        <w:spacing w:before="120" w:line="240" w:lineRule="auto"/>
        <w:ind w:left="993"/>
        <w:jc w:val="both"/>
        <w:rPr>
          <w:rFonts w:asciiTheme="minorHAnsi" w:hAnsiTheme="minorHAnsi" w:cs="Arial"/>
          <w:sz w:val="24"/>
          <w:szCs w:val="22"/>
        </w:rPr>
      </w:pPr>
    </w:p>
    <w:p w14:paraId="0611684E" w14:textId="77777777" w:rsidR="00260150" w:rsidRDefault="006C5F60">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60150" w:rsidRDefault="006C5F60">
      <w:pPr>
        <w:pStyle w:val="En-tte"/>
        <w:tabs>
          <w:tab w:val="left" w:pos="993"/>
        </w:tabs>
        <w:ind w:left="567"/>
        <w:jc w:val="both"/>
        <w:rPr>
          <w:rFonts w:ascii="Calibri" w:hAnsi="Calibri"/>
          <w:sz w:val="22"/>
        </w:rPr>
      </w:pPr>
      <w:r>
        <w:rPr>
          <w:rFonts w:ascii="Calibri" w:hAnsi="Calibri"/>
          <w:sz w:val="22"/>
        </w:rPr>
        <w:t xml:space="preserve">Le </w:t>
      </w:r>
      <w:r>
        <w:rPr>
          <w:rFonts w:asciiTheme="minorHAnsi" w:eastAsia="Times New Roman" w:hAnsiTheme="minorHAnsi" w:cstheme="minorHAnsi"/>
          <w:smallCaps/>
          <w:sz w:val="22"/>
        </w:rPr>
        <w:t>Contractant</w:t>
      </w:r>
      <w:r>
        <w:rPr>
          <w:rFonts w:ascii="Calibri" w:hAnsi="Calibri"/>
          <w:sz w:val="22"/>
        </w:rPr>
        <w:t xml:space="preserve">, les membres de son groupement, ses fournisseurs, ses prestataires, ses consultants et ses sous-traitants (comprenant les directeurs, employés et agents de ces entités) attestent : </w:t>
      </w:r>
    </w:p>
    <w:p w14:paraId="45C54C66" w14:textId="77777777" w:rsidR="00260150" w:rsidRDefault="006C5F60" w:rsidP="00421C7F">
      <w:pPr>
        <w:pStyle w:val="En-tte"/>
        <w:numPr>
          <w:ilvl w:val="0"/>
          <w:numId w:val="17"/>
        </w:numPr>
        <w:ind w:left="993" w:hanging="284"/>
        <w:jc w:val="both"/>
        <w:rPr>
          <w:rFonts w:ascii="Calibri" w:hAnsi="Calibri"/>
          <w:sz w:val="22"/>
        </w:rPr>
      </w:pPr>
      <w:r>
        <w:rPr>
          <w:rFonts w:ascii="Calibri" w:hAnsi="Calibri"/>
          <w:sz w:val="22"/>
        </w:rPr>
        <w:t xml:space="preserve">qu’ils 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8" w:tooltip="https://www.sanctionsmap.eu" w:history="1">
        <w:r>
          <w:rPr>
            <w:rStyle w:val="Lienhypertexte"/>
            <w:rFonts w:ascii="Calibri" w:hAnsi="Calibri"/>
            <w:sz w:val="22"/>
          </w:rPr>
          <w:t>https://www.sanctionsmap.eu</w:t>
        </w:r>
      </w:hyperlink>
      <w:r>
        <w:rPr>
          <w:rFonts w:ascii="Calibri" w:hAnsi="Calibri"/>
          <w:sz w:val="22"/>
        </w:rPr>
        <w:t xml:space="preserve"> ;</w:t>
      </w:r>
    </w:p>
    <w:p w14:paraId="3D10CEDB" w14:textId="77777777" w:rsidR="00260150" w:rsidRDefault="006C5F60" w:rsidP="00421C7F">
      <w:pPr>
        <w:pStyle w:val="En-tte"/>
        <w:numPr>
          <w:ilvl w:val="0"/>
          <w:numId w:val="17"/>
        </w:numPr>
        <w:ind w:left="993" w:hanging="284"/>
        <w:jc w:val="both"/>
        <w:rPr>
          <w:rFonts w:asciiTheme="minorHAnsi" w:hAnsiTheme="minorHAnsi" w:cstheme="minorHAnsi"/>
          <w:sz w:val="22"/>
          <w:szCs w:val="22"/>
        </w:rPr>
      </w:pPr>
      <w:r>
        <w:rPr>
          <w:rFonts w:asciiTheme="minorHAnsi" w:hAnsiTheme="minorHAnsi" w:cstheme="minorHAnsi"/>
          <w:sz w:val="22"/>
          <w:szCs w:val="22"/>
        </w:rPr>
        <w:lastRenderedPageBreak/>
        <w:t>qu’ils ne figurent pas sur les listes de sanctions financières adoptées par les Nations Unies, l’Union Européenne, la France et/ou les États-Unis, notamment au titre de la lutte contre le financement du terrorisme et contre les atteintes à la paix et à la sécurité nationales. A titre d’information, les listes peuvent être consultées aux références ci-dessous:</w:t>
      </w:r>
    </w:p>
    <w:p w14:paraId="48DC6D51" w14:textId="1D0F2CAE" w:rsidR="00260150" w:rsidRDefault="006C5F60" w:rsidP="00421C7F">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les Nations Unies, recueil des listes de sanctions du Conseil de sécurité des Nations Unies : </w:t>
      </w:r>
      <w:hyperlink r:id="rId29" w:tooltip="https://www.un.org/securitycouncil/content/un-sc-consolidated-list" w:history="1">
        <w:r>
          <w:rPr>
            <w:rStyle w:val="Lienhypertexte"/>
            <w:rFonts w:asciiTheme="minorHAnsi" w:hAnsiTheme="minorHAnsi" w:cstheme="minorHAnsi"/>
            <w:sz w:val="22"/>
            <w:szCs w:val="22"/>
          </w:rPr>
          <w:t>https://www.un.org/securitycouncil/content/un-sc-consolidated-list</w:t>
        </w:r>
      </w:hyperlink>
      <w:r>
        <w:rPr>
          <w:rFonts w:asciiTheme="minorHAnsi" w:hAnsiTheme="minorHAnsi" w:cstheme="minorHAnsi"/>
          <w:sz w:val="22"/>
          <w:szCs w:val="22"/>
        </w:rPr>
        <w:t>;</w:t>
      </w:r>
    </w:p>
    <w:p w14:paraId="4B5A9A63" w14:textId="77777777" w:rsidR="00260150" w:rsidRDefault="006C5F60" w:rsidP="00421C7F">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l’Union européenne, les listes peuvent être consultées à l’adresse suivante : </w:t>
      </w:r>
      <w:hyperlink r:id="rId30" w:tooltip="https://www.sanctionsmap.eu"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260150" w:rsidRDefault="006C5F60" w:rsidP="00421C7F">
      <w:pPr>
        <w:pStyle w:val="En-tte"/>
        <w:numPr>
          <w:ilvl w:val="0"/>
          <w:numId w:val="18"/>
        </w:numPr>
        <w:ind w:left="1127" w:hanging="141"/>
        <w:jc w:val="both"/>
        <w:rPr>
          <w:rFonts w:asciiTheme="minorHAnsi" w:hAnsiTheme="minorHAnsi" w:cstheme="minorHAnsi"/>
          <w:sz w:val="22"/>
          <w:szCs w:val="22"/>
        </w:rPr>
      </w:pPr>
      <w:r>
        <w:rPr>
          <w:rFonts w:asciiTheme="minorHAnsi" w:hAnsiTheme="minorHAnsi" w:cstheme="minorHAnsi"/>
          <w:sz w:val="22"/>
          <w:szCs w:val="22"/>
        </w:rPr>
        <w:t xml:space="preserve">pour la France, voir : </w:t>
      </w:r>
      <w:hyperlink r:id="rId31" w:tooltip="https://gels-avoirs.dgtresor.gouv.fr/List" w:history="1">
        <w:r>
          <w:rPr>
            <w:rStyle w:val="Lienhypertexte"/>
            <w:rFonts w:asciiTheme="minorHAnsi" w:hAnsiTheme="minorHAnsi" w:cstheme="minorHAnsi"/>
            <w:sz w:val="22"/>
            <w:szCs w:val="22"/>
          </w:rPr>
          <w:t>https://gels-avoirs.dgtresor.gouv.fr/List</w:t>
        </w:r>
      </w:hyperlink>
      <w:r>
        <w:rPr>
          <w:rFonts w:asciiTheme="minorHAnsi" w:hAnsiTheme="minorHAnsi" w:cstheme="minorHAnsi"/>
          <w:sz w:val="22"/>
          <w:szCs w:val="22"/>
        </w:rPr>
        <w:t>;</w:t>
      </w:r>
    </w:p>
    <w:p w14:paraId="02C17C41" w14:textId="77777777" w:rsidR="00260150" w:rsidRDefault="006C5F60" w:rsidP="00421C7F">
      <w:pPr>
        <w:pStyle w:val="En-tte"/>
        <w:numPr>
          <w:ilvl w:val="0"/>
          <w:numId w:val="18"/>
        </w:numPr>
        <w:ind w:left="1127" w:hanging="141"/>
        <w:jc w:val="both"/>
        <w:rPr>
          <w:rFonts w:asciiTheme="minorHAnsi" w:hAnsiTheme="minorHAnsi" w:cstheme="minorHAnsi"/>
          <w:sz w:val="22"/>
          <w:szCs w:val="22"/>
        </w:rPr>
      </w:pPr>
      <w:r>
        <w:rPr>
          <w:rFonts w:ascii="Calibri" w:hAnsi="Calibri" w:cs="Calibri"/>
          <w:sz w:val="22"/>
          <w:szCs w:val="22"/>
        </w:rPr>
        <w:t xml:space="preserve">pour les Etats-Unis, voir : </w:t>
      </w:r>
      <w:hyperlink r:id="rId32" w:tooltip="https://home.treasury.gov/policy-issues/financial-sanctions/sanctions-programs-and-country-information"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260150" w:rsidRDefault="006C5F60" w:rsidP="00421C7F">
      <w:pPr>
        <w:pStyle w:val="En-tte"/>
        <w:numPr>
          <w:ilvl w:val="0"/>
          <w:numId w:val="17"/>
        </w:numPr>
        <w:ind w:left="993" w:hanging="284"/>
        <w:jc w:val="both"/>
        <w:rPr>
          <w:rFonts w:asciiTheme="minorHAnsi" w:hAnsiTheme="minorHAnsi" w:cstheme="minorHAnsi"/>
          <w:sz w:val="22"/>
          <w:szCs w:val="22"/>
        </w:rPr>
      </w:pPr>
      <w:r>
        <w:rPr>
          <w:rFonts w:asciiTheme="minorHAnsi" w:eastAsia="Calibri" w:hAnsiTheme="minorHAnsi" w:cstheme="minorHAnsi"/>
          <w:sz w:val="22"/>
          <w:szCs w:val="22"/>
          <w:lang w:eastAsia="en-US"/>
        </w:rPr>
        <w:t>qu’ils ne sont pas sous le coup d’une décision d’exclusion prononcée par la Banque Mondiale et ne figurons pas</w:t>
      </w:r>
      <w:r>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33" w:tooltip="https://www.worldbank.org/en/projects-operations/procurement/debarred-firms" w:history="1">
        <w:r>
          <w:rPr>
            <w:rStyle w:val="Lienhypertexte"/>
            <w:rFonts w:asciiTheme="minorHAnsi" w:hAnsiTheme="minorHAnsi" w:cstheme="minorHAnsi"/>
            <w:sz w:val="22"/>
            <w:szCs w:val="22"/>
          </w:rPr>
          <w:t>https://www.worldbank.org/en/projects-operations/procurement/debarred-firms</w:t>
        </w:r>
      </w:hyperlink>
      <w:r>
        <w:rPr>
          <w:rFonts w:asciiTheme="minorHAnsi" w:hAnsiTheme="minorHAnsi" w:cstheme="minorHAnsi"/>
          <w:sz w:val="22"/>
          <w:szCs w:val="22"/>
        </w:rPr>
        <w:t xml:space="preserve">  </w:t>
      </w:r>
    </w:p>
    <w:p w14:paraId="4ECC9D83" w14:textId="77777777" w:rsidR="00260150" w:rsidRDefault="006C5F60">
      <w:pPr>
        <w:pStyle w:val="En-tte"/>
        <w:ind w:left="567"/>
        <w:jc w:val="both"/>
        <w:rPr>
          <w:rFonts w:asciiTheme="minorHAnsi" w:hAnsiTheme="minorHAnsi" w:cstheme="minorHAnsi"/>
          <w:i/>
          <w:sz w:val="22"/>
          <w:szCs w:val="22"/>
        </w:rPr>
      </w:pPr>
      <w:r>
        <w:rPr>
          <w:rFonts w:asciiTheme="minorHAnsi" w:hAnsiTheme="minorHAnsi" w:cstheme="minorHAnsi"/>
          <w:i/>
          <w:sz w:val="22"/>
          <w:szCs w:val="22"/>
        </w:rPr>
        <w:t>Dans l’hypothèse d’une telle décision d’exclusion, nous pouvons joindre à la présente déclaration sur l’honneur les informations complémentaires qui permettraient de considérer que cette décision d’exclusion n’est pas pertinente dans le cadre du marché.</w:t>
      </w:r>
    </w:p>
    <w:p w14:paraId="1AC378D1" w14:textId="77777777" w:rsidR="00260150" w:rsidRDefault="00260150">
      <w:pPr>
        <w:pStyle w:val="En-tte"/>
        <w:ind w:left="993"/>
        <w:jc w:val="both"/>
        <w:rPr>
          <w:rFonts w:asciiTheme="minorHAnsi" w:hAnsiTheme="minorHAnsi" w:cstheme="minorHAnsi"/>
          <w:sz w:val="22"/>
          <w:szCs w:val="22"/>
        </w:rPr>
      </w:pPr>
    </w:p>
    <w:p w14:paraId="57FEB5AD" w14:textId="77777777" w:rsidR="00260150" w:rsidRDefault="006C5F6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Pr>
          <w:rFonts w:asciiTheme="minorHAnsi" w:hAnsiTheme="minorHAnsi" w:cstheme="minorHAnsi"/>
          <w:sz w:val="22"/>
          <w:szCs w:val="22"/>
        </w:rPr>
        <w:t xml:space="preserve"> </w:t>
      </w:r>
      <w:r>
        <w:rPr>
          <w:rFonts w:asciiTheme="minorHAnsi" w:eastAsia="Calibri" w:hAnsiTheme="minorHAnsi" w:cstheme="minorHAnsi"/>
          <w:sz w:val="22"/>
          <w:szCs w:val="22"/>
          <w:lang w:eastAsia="en-US"/>
        </w:rPr>
        <w:t xml:space="preserve">le </w:t>
      </w:r>
      <w:r>
        <w:rPr>
          <w:rFonts w:asciiTheme="minorHAnsi" w:eastAsia="Times New Roman" w:hAnsiTheme="minorHAnsi" w:cstheme="minorHAnsi"/>
          <w:smallCaps/>
          <w:sz w:val="22"/>
        </w:rPr>
        <w:t>Contractant</w:t>
      </w:r>
      <w:r>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260150" w:rsidRDefault="00260150">
      <w:pPr>
        <w:spacing w:line="260" w:lineRule="atLeast"/>
        <w:ind w:left="567"/>
        <w:jc w:val="both"/>
        <w:rPr>
          <w:rFonts w:asciiTheme="minorHAnsi" w:eastAsia="Calibri" w:hAnsiTheme="minorHAnsi" w:cstheme="minorHAnsi"/>
          <w:sz w:val="22"/>
          <w:szCs w:val="22"/>
          <w:lang w:eastAsia="en-US"/>
        </w:rPr>
      </w:pPr>
    </w:p>
    <w:p w14:paraId="6AEA3251" w14:textId="77777777" w:rsidR="00260150" w:rsidRDefault="006C5F6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260150" w:rsidRDefault="006C5F60">
      <w:pPr>
        <w:spacing w:line="240" w:lineRule="auto"/>
        <w:rPr>
          <w:rFonts w:asciiTheme="minorHAnsi" w:eastAsia="Times New Roman" w:hAnsiTheme="minorHAnsi" w:cs="Arial"/>
        </w:rPr>
      </w:pPr>
      <w:r>
        <w:rPr>
          <w:rFonts w:asciiTheme="minorHAnsi" w:hAnsiTheme="minorHAnsi" w:cs="Arial"/>
        </w:rPr>
        <w:br w:type="page" w:clear="all"/>
      </w:r>
    </w:p>
    <w:p w14:paraId="1419FF0D" w14:textId="77777777" w:rsidR="00260150" w:rsidRDefault="00260150">
      <w:pPr>
        <w:pStyle w:val="u"/>
        <w:widowControl w:val="0"/>
        <w:spacing w:before="120"/>
        <w:rPr>
          <w:rFonts w:asciiTheme="minorHAnsi" w:hAnsiTheme="minorHAnsi" w:cs="Arial"/>
          <w:b/>
          <w:bCs/>
          <w:szCs w:val="22"/>
          <w:u w:val="single"/>
        </w:rPr>
      </w:pPr>
    </w:p>
    <w:p w14:paraId="445A4959"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LE </w:t>
      </w:r>
      <w:r>
        <w:rPr>
          <w:rFonts w:asciiTheme="minorHAnsi" w:eastAsia="Times New Roman" w:hAnsiTheme="minorHAnsi" w:cs="Arial"/>
          <w:b/>
          <w:smallCaps/>
          <w:sz w:val="22"/>
          <w:szCs w:val="22"/>
        </w:rPr>
        <w:t>CONTRATANT</w:t>
      </w:r>
      <w:r>
        <w:rPr>
          <w:rFonts w:asciiTheme="minorHAnsi" w:eastAsia="Times New Roman" w:hAnsiTheme="minorHAnsi" w:cs="Arial"/>
          <w:b/>
          <w:sz w:val="22"/>
          <w:szCs w:val="22"/>
        </w:rPr>
        <w:t xml:space="preserve"> :</w:t>
      </w:r>
    </w:p>
    <w:p w14:paraId="56BCBAF1"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215C80B3"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Mention manuscrite "Lu et approuvé" :</w:t>
      </w:r>
    </w:p>
    <w:p w14:paraId="74C22200"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2"/>
      </w:r>
      <w:r>
        <w:rPr>
          <w:rFonts w:asciiTheme="minorHAnsi" w:eastAsia="Times New Roman" w:hAnsiTheme="minorHAnsi" w:cs="Arial"/>
          <w:sz w:val="22"/>
          <w:szCs w:val="22"/>
        </w:rPr>
        <w:t xml:space="preserve"> : </w:t>
      </w:r>
    </w:p>
    <w:p w14:paraId="569F4512"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3729B31C" w14:textId="77777777" w:rsidR="00260150" w:rsidRDefault="006C5F6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260150" w:rsidRDefault="0026015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p>
    <w:p w14:paraId="1AD4AF54" w14:textId="77777777" w:rsidR="00260150" w:rsidRDefault="00260150">
      <w:pPr>
        <w:spacing w:line="240" w:lineRule="auto"/>
        <w:jc w:val="both"/>
        <w:rPr>
          <w:rFonts w:asciiTheme="minorHAnsi" w:eastAsia="Times New Roman" w:hAnsiTheme="minorHAnsi" w:cs="Arial"/>
          <w:sz w:val="22"/>
          <w:szCs w:val="22"/>
        </w:rPr>
      </w:pPr>
    </w:p>
    <w:p w14:paraId="6C56F14B" w14:textId="77777777" w:rsidR="00260150" w:rsidRDefault="006C5F6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b/>
          <w:sz w:val="22"/>
          <w:szCs w:val="22"/>
        </w:rPr>
      </w:pPr>
      <w:r>
        <w:rPr>
          <w:rFonts w:asciiTheme="minorHAnsi" w:eastAsia="Times New Roman" w:hAnsiTheme="minorHAnsi" w:cs="Arial"/>
          <w:b/>
          <w:sz w:val="22"/>
          <w:szCs w:val="22"/>
        </w:rPr>
        <w:t xml:space="preserve">POUR </w:t>
      </w:r>
      <w:r>
        <w:rPr>
          <w:rFonts w:asciiTheme="minorHAnsi" w:eastAsia="Times New Roman" w:hAnsiTheme="minorHAnsi" w:cs="Arial"/>
          <w:b/>
          <w:smallCaps/>
          <w:sz w:val="22"/>
          <w:szCs w:val="22"/>
        </w:rPr>
        <w:t>EXPERTISE FRANCE</w:t>
      </w:r>
      <w:r>
        <w:rPr>
          <w:rFonts w:asciiTheme="minorHAnsi" w:eastAsia="Times New Roman" w:hAnsiTheme="minorHAnsi" w:cs="Arial"/>
          <w:b/>
          <w:sz w:val="22"/>
          <w:szCs w:val="22"/>
        </w:rPr>
        <w:t xml:space="preserve"> :</w:t>
      </w:r>
    </w:p>
    <w:p w14:paraId="5E73CAE5"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Est acceptée la présente offre pour valoir acte d'engagement.</w:t>
      </w:r>
    </w:p>
    <w:p w14:paraId="1B3BAEC0"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ab/>
      </w:r>
      <w:r>
        <w:rPr>
          <w:rFonts w:asciiTheme="minorHAnsi" w:eastAsia="Times New Roman" w:hAnsiTheme="minorHAnsi" w:cs="Arial"/>
          <w:sz w:val="22"/>
          <w:szCs w:val="22"/>
        </w:rPr>
        <w:tab/>
      </w:r>
      <w:r>
        <w:rPr>
          <w:rFonts w:asciiTheme="minorHAnsi" w:eastAsia="Times New Roman" w:hAnsiTheme="minorHAnsi" w:cs="Arial"/>
          <w:sz w:val="22"/>
          <w:szCs w:val="22"/>
        </w:rPr>
        <w:tab/>
        <w:t>A.....………....….., le...…….....20....</w:t>
      </w:r>
    </w:p>
    <w:p w14:paraId="5BABC361"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Signature</w:t>
      </w:r>
      <w:r>
        <w:rPr>
          <w:rFonts w:asciiTheme="minorHAnsi" w:eastAsia="Times New Roman" w:hAnsiTheme="minorHAnsi"/>
          <w:sz w:val="22"/>
          <w:szCs w:val="22"/>
          <w:vertAlign w:val="superscript"/>
        </w:rPr>
        <w:footnoteReference w:id="3"/>
      </w:r>
      <w:r>
        <w:rPr>
          <w:rFonts w:asciiTheme="minorHAnsi" w:eastAsia="Times New Roman" w:hAnsiTheme="minorHAnsi" w:cs="Arial"/>
          <w:sz w:val="22"/>
          <w:szCs w:val="22"/>
        </w:rPr>
        <w:t xml:space="preserve"> :</w:t>
      </w:r>
    </w:p>
    <w:p w14:paraId="677352F4" w14:textId="77777777" w:rsidR="00260150" w:rsidRDefault="006C5F6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Nom :</w:t>
      </w:r>
      <w:r>
        <w:rPr>
          <w:rFonts w:asciiTheme="minorHAnsi" w:eastAsia="Times New Roman" w:hAnsiTheme="minorHAnsi" w:cs="Arial"/>
          <w:sz w:val="22"/>
          <w:szCs w:val="22"/>
        </w:rPr>
        <w:br/>
        <w:t>Prénom :</w:t>
      </w:r>
    </w:p>
    <w:p w14:paraId="4E423800" w14:textId="77777777" w:rsidR="00260150" w:rsidRDefault="006C5F60">
      <w:pPr>
        <w:pBdr>
          <w:top w:val="single" w:sz="4" w:space="1" w:color="000000"/>
          <w:left w:val="single" w:sz="4" w:space="4" w:color="000000"/>
          <w:bottom w:val="single" w:sz="4" w:space="1" w:color="000000"/>
          <w:right w:val="single" w:sz="4" w:space="4" w:color="000000"/>
        </w:pBdr>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260150" w:rsidRDefault="00260150">
      <w:pPr>
        <w:pBdr>
          <w:top w:val="single" w:sz="4" w:space="1" w:color="000000"/>
          <w:left w:val="single" w:sz="4" w:space="4" w:color="000000"/>
          <w:bottom w:val="single" w:sz="4" w:space="1" w:color="000000"/>
          <w:right w:val="single" w:sz="4" w:space="4" w:color="000000"/>
        </w:pBdr>
        <w:spacing w:before="240" w:line="240" w:lineRule="auto"/>
        <w:jc w:val="both"/>
        <w:rPr>
          <w:rFonts w:asciiTheme="minorHAnsi" w:eastAsia="Times New Roman" w:hAnsiTheme="minorHAnsi" w:cs="Arial"/>
          <w:b/>
          <w:sz w:val="22"/>
          <w:szCs w:val="22"/>
        </w:rPr>
      </w:pPr>
    </w:p>
    <w:p w14:paraId="7641014E" w14:textId="77777777" w:rsidR="00260150" w:rsidRDefault="006C5F60">
      <w:pPr>
        <w:spacing w:before="240" w:line="240" w:lineRule="auto"/>
        <w:jc w:val="both"/>
        <w:rPr>
          <w:rFonts w:asciiTheme="minorHAnsi" w:eastAsia="Times New Roman" w:hAnsiTheme="minorHAnsi" w:cs="Arial"/>
          <w:b/>
          <w:bCs/>
          <w:sz w:val="22"/>
          <w:szCs w:val="22"/>
          <w:u w:val="single"/>
        </w:rPr>
      </w:pPr>
      <w:r>
        <w:rPr>
          <w:rFonts w:asciiTheme="minorHAnsi" w:eastAsia="Times New Roman" w:hAnsiTheme="minorHAnsi" w:cs="Arial"/>
          <w:b/>
          <w:bCs/>
          <w:sz w:val="22"/>
          <w:szCs w:val="22"/>
          <w:u w:val="single"/>
        </w:rPr>
        <w:t xml:space="preserve">Fait en un seul original, dont l’exemplaire unique est conservé par </w:t>
      </w:r>
      <w:r>
        <w:rPr>
          <w:rFonts w:asciiTheme="minorHAnsi" w:eastAsia="Times New Roman" w:hAnsiTheme="minorHAnsi" w:cs="Arial"/>
          <w:b/>
          <w:bCs/>
          <w:smallCaps/>
          <w:sz w:val="22"/>
          <w:szCs w:val="22"/>
          <w:u w:val="single"/>
        </w:rPr>
        <w:t>Expertise France</w:t>
      </w:r>
      <w:r>
        <w:rPr>
          <w:rFonts w:asciiTheme="minorHAnsi" w:eastAsia="Times New Roman" w:hAnsiTheme="minorHAnsi" w:cs="Arial"/>
          <w:b/>
          <w:bCs/>
          <w:sz w:val="22"/>
          <w:szCs w:val="22"/>
          <w:u w:val="single"/>
        </w:rPr>
        <w:t>.</w:t>
      </w:r>
    </w:p>
    <w:p w14:paraId="36DC1389" w14:textId="77777777" w:rsidR="00260150" w:rsidRDefault="00260150">
      <w:pPr>
        <w:spacing w:before="240" w:line="240" w:lineRule="auto"/>
        <w:ind w:right="3367"/>
        <w:jc w:val="both"/>
        <w:rPr>
          <w:rFonts w:asciiTheme="minorHAnsi" w:eastAsia="Times New Roman" w:hAnsiTheme="minorHAnsi" w:cs="Arial"/>
          <w:b/>
          <w:sz w:val="22"/>
          <w:szCs w:val="22"/>
        </w:rPr>
      </w:pPr>
    </w:p>
    <w:p w14:paraId="33E62E89" w14:textId="77777777" w:rsidR="00260150" w:rsidRDefault="00260150">
      <w:pPr>
        <w:widowControl w:val="0"/>
        <w:ind w:right="3367"/>
        <w:rPr>
          <w:rFonts w:asciiTheme="minorHAnsi" w:hAnsiTheme="minorHAnsi" w:cs="Arial"/>
          <w:b/>
          <w:caps/>
        </w:rPr>
        <w:sectPr w:rsidR="00260150">
          <w:headerReference w:type="default" r:id="rId34"/>
          <w:pgSz w:w="11906" w:h="16838"/>
          <w:pgMar w:top="902" w:right="1009" w:bottom="720" w:left="1151" w:header="397" w:footer="907" w:gutter="0"/>
          <w:cols w:space="708"/>
        </w:sectPr>
      </w:pPr>
    </w:p>
    <w:p w14:paraId="69EAC968" w14:textId="77777777" w:rsidR="00260150" w:rsidRDefault="006C5F60">
      <w:pPr>
        <w:pStyle w:val="v"/>
        <w:widowControl w:val="0"/>
        <w:spacing w:before="600" w:after="240"/>
        <w:ind w:left="357" w:firstLine="0"/>
        <w:jc w:val="left"/>
        <w:outlineLvl w:val="0"/>
        <w:rPr>
          <w:rFonts w:asciiTheme="minorHAnsi" w:hAnsiTheme="minorHAnsi"/>
          <w:b/>
          <w:caps/>
          <w:sz w:val="24"/>
        </w:rPr>
      </w:pPr>
      <w:bookmarkStart w:id="129" w:name="_Toc224296309"/>
      <w:r>
        <w:rPr>
          <w:rFonts w:asciiTheme="minorHAnsi" w:hAnsiTheme="minorHAnsi"/>
          <w:b/>
          <w:caps/>
          <w:sz w:val="24"/>
        </w:rPr>
        <w:lastRenderedPageBreak/>
        <w:t>Annexe 1 : Cahier des charges</w:t>
      </w:r>
      <w:bookmarkEnd w:id="129"/>
    </w:p>
    <w:p w14:paraId="6F3D8015" w14:textId="77777777" w:rsidR="00260150" w:rsidRDefault="00260150">
      <w:pPr>
        <w:pStyle w:val="Corpsdetexte"/>
        <w:jc w:val="left"/>
        <w:rPr>
          <w:rFonts w:asciiTheme="minorHAnsi" w:hAnsiTheme="minorHAnsi"/>
          <w:sz w:val="20"/>
        </w:rPr>
      </w:pPr>
    </w:p>
    <w:p w14:paraId="256795A6" w14:textId="77777777" w:rsidR="00260150" w:rsidRDefault="00260150">
      <w:pPr>
        <w:tabs>
          <w:tab w:val="left" w:pos="2745"/>
        </w:tabs>
        <w:rPr>
          <w:rFonts w:asciiTheme="minorHAnsi" w:eastAsia="Times New Roman" w:hAnsiTheme="minorHAnsi" w:cs="Arial"/>
          <w:szCs w:val="24"/>
        </w:rPr>
      </w:pPr>
    </w:p>
    <w:sectPr w:rsidR="00260150">
      <w:headerReference w:type="default" r:id="rId35"/>
      <w:footerReference w:type="even" r:id="rId36"/>
      <w:footerReference w:type="default" r:id="rId37"/>
      <w:pgSz w:w="11906" w:h="16838"/>
      <w:pgMar w:top="845" w:right="1009" w:bottom="142" w:left="1151" w:header="431" w:footer="3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430EB" w14:textId="77777777" w:rsidR="0071167A" w:rsidRDefault="0071167A">
      <w:r>
        <w:separator/>
      </w:r>
    </w:p>
  </w:endnote>
  <w:endnote w:type="continuationSeparator" w:id="0">
    <w:p w14:paraId="75BB21A2" w14:textId="77777777" w:rsidR="0071167A" w:rsidRDefault="0071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1931B7" w:rsidRDefault="001931B7">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Content>
      <w:sdt>
        <w:sdtPr>
          <w:rPr>
            <w:rFonts w:asciiTheme="minorHAnsi" w:hAnsiTheme="minorHAnsi"/>
            <w:sz w:val="22"/>
            <w:szCs w:val="22"/>
          </w:rPr>
          <w:id w:val="170003633"/>
          <w:docPartObj>
            <w:docPartGallery w:val="Page Numbers (Top of Page)"/>
            <w:docPartUnique/>
          </w:docPartObj>
        </w:sdtPr>
        <w:sdtContent>
          <w:p w14:paraId="27D07E1A" w14:textId="2E0BEF13" w:rsidR="001931B7" w:rsidRDefault="001931B7">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00EE2">
              <w:rPr>
                <w:rFonts w:asciiTheme="minorHAnsi" w:hAnsiTheme="minorHAnsi"/>
                <w:b/>
                <w:bCs/>
                <w:noProof/>
                <w:sz w:val="22"/>
                <w:szCs w:val="22"/>
              </w:rPr>
              <w:t>4</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00EE2">
              <w:rPr>
                <w:rFonts w:asciiTheme="minorHAnsi" w:hAnsiTheme="minorHAnsi"/>
                <w:b/>
                <w:bCs/>
                <w:noProof/>
                <w:sz w:val="22"/>
                <w:szCs w:val="22"/>
              </w:rPr>
              <w:t>24</w:t>
            </w:r>
            <w:r>
              <w:rPr>
                <w:rFonts w:asciiTheme="minorHAnsi" w:hAnsiTheme="minorHAnsi"/>
                <w:sz w:val="22"/>
                <w:szCs w:val="22"/>
              </w:rPr>
              <w:fldChar w:fldCharType="end"/>
            </w:r>
          </w:p>
        </w:sdtContent>
      </w:sdt>
      <w:p w14:paraId="0482806B" w14:textId="77777777" w:rsidR="001931B7" w:rsidRDefault="00000000">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1931B7" w:rsidRDefault="001931B7">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Content>
      <w:sdt>
        <w:sdtPr>
          <w:rPr>
            <w:rFonts w:asciiTheme="minorHAnsi" w:hAnsiTheme="minorHAnsi"/>
            <w:sz w:val="22"/>
            <w:szCs w:val="22"/>
          </w:rPr>
          <w:id w:val="-1884156990"/>
          <w:docPartObj>
            <w:docPartGallery w:val="Page Numbers (Top of Page)"/>
            <w:docPartUnique/>
          </w:docPartObj>
        </w:sdtPr>
        <w:sdtContent>
          <w:p w14:paraId="53859255" w14:textId="3EFB5ECB" w:rsidR="001931B7" w:rsidRDefault="001931B7">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00EE2">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00EE2">
              <w:rPr>
                <w:rFonts w:asciiTheme="minorHAnsi" w:hAnsiTheme="minorHAnsi"/>
                <w:b/>
                <w:bCs/>
                <w:noProof/>
                <w:sz w:val="22"/>
                <w:szCs w:val="22"/>
              </w:rPr>
              <w:t>24</w:t>
            </w:r>
            <w:r>
              <w:rPr>
                <w:rFonts w:asciiTheme="minorHAnsi" w:hAnsiTheme="minorHAnsi"/>
                <w:b/>
                <w:bCs/>
                <w:sz w:val="22"/>
                <w:szCs w:val="22"/>
              </w:rPr>
              <w:fldChar w:fldCharType="end"/>
            </w:r>
          </w:p>
          <w:p w14:paraId="464BBB64" w14:textId="7DA50AAB" w:rsidR="001931B7" w:rsidRDefault="001931B7">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1931B7" w:rsidRDefault="001931B7">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1931B7" w:rsidRDefault="001931B7">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1931B7" w:rsidRDefault="001931B7">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1931B7" w:rsidRDefault="001931B7">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Content>
      <w:p w14:paraId="7417048D" w14:textId="33F5D639" w:rsidR="001931B7" w:rsidRDefault="001931B7">
        <w:pPr>
          <w:pStyle w:val="Pieddepage"/>
          <w:tabs>
            <w:tab w:val="clear" w:pos="4536"/>
            <w:tab w:val="clear" w:pos="9072"/>
            <w:tab w:val="right" w:pos="9468"/>
          </w:tabs>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00EE2">
          <w:rPr>
            <w:rFonts w:asciiTheme="minorHAnsi" w:hAnsiTheme="minorHAnsi"/>
            <w:b/>
            <w:bCs/>
            <w:noProof/>
            <w:sz w:val="22"/>
            <w:szCs w:val="22"/>
          </w:rPr>
          <w:t>24</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00EE2">
          <w:rPr>
            <w:rFonts w:asciiTheme="minorHAnsi" w:hAnsiTheme="minorHAnsi"/>
            <w:b/>
            <w:bCs/>
            <w:noProof/>
            <w:sz w:val="22"/>
            <w:szCs w:val="22"/>
          </w:rPr>
          <w:t>24</w:t>
        </w:r>
        <w:r>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38E98" w14:textId="77777777" w:rsidR="0071167A" w:rsidRDefault="0071167A">
      <w:r>
        <w:separator/>
      </w:r>
    </w:p>
  </w:footnote>
  <w:footnote w:type="continuationSeparator" w:id="0">
    <w:p w14:paraId="625442F4" w14:textId="77777777" w:rsidR="0071167A" w:rsidRDefault="0071167A">
      <w:r>
        <w:continuationSeparator/>
      </w:r>
    </w:p>
  </w:footnote>
  <w:footnote w:id="1">
    <w:p w14:paraId="73F627CC" w14:textId="77777777" w:rsidR="001931B7" w:rsidRDefault="001931B7">
      <w:pPr>
        <w:pStyle w:val="Notedebasdepage"/>
      </w:pPr>
      <w:r>
        <w:rPr>
          <w:rStyle w:val="Appelnotedebasdep"/>
        </w:rPr>
        <w:footnoteRef/>
      </w:r>
      <w:r>
        <w:t xml:space="preserve"> </w:t>
      </w:r>
      <w:r>
        <w:rPr>
          <w:rFonts w:asciiTheme="minorHAnsi" w:hAnsiTheme="minorHAnsi" w:cstheme="minorHAnsi"/>
        </w:rPr>
        <w:t xml:space="preserve">Les pratiques prohibées telles que définies par le groupe Agence française de développement sont définies ici : </w:t>
      </w:r>
      <w:hyperlink r:id="rId1" w:tooltip="https://www.afd.fr/fr/ressources/politique-generale-du-groupe-afd-en-matiere-de-prevention-et-de-lutte-contre-les-pratiques-prohibees-2020" w:history="1">
        <w:r>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1931B7" w:rsidRDefault="001931B7">
      <w:pPr>
        <w:rPr>
          <w:rFonts w:ascii="Calibri" w:hAnsi="Calibri"/>
          <w:sz w:val="16"/>
          <w:szCs w:val="16"/>
        </w:rPr>
      </w:pPr>
      <w:r>
        <w:rPr>
          <w:rStyle w:val="Appelnotedebasdep"/>
          <w:rFonts w:ascii="Calibri" w:hAnsi="Calibri"/>
          <w:sz w:val="16"/>
          <w:szCs w:val="16"/>
        </w:rPr>
        <w:footnoteRef/>
      </w:r>
      <w:r>
        <w:rPr>
          <w:rFonts w:ascii="Calibri" w:hAnsi="Calibri"/>
          <w:sz w:val="16"/>
          <w:szCs w:val="16"/>
        </w:rPr>
        <w:t xml:space="preserve"> Date et signature originales</w:t>
      </w:r>
    </w:p>
  </w:footnote>
  <w:footnote w:id="3">
    <w:p w14:paraId="500875E9" w14:textId="77777777" w:rsidR="001931B7" w:rsidRDefault="001931B7">
      <w:pPr>
        <w:rPr>
          <w:rFonts w:ascii="Calibri" w:hAnsi="Calibri"/>
        </w:rPr>
      </w:pPr>
      <w:r>
        <w:rPr>
          <w:rStyle w:val="Appelnotedebasdep"/>
          <w:rFonts w:ascii="Calibri" w:hAnsi="Calibri"/>
          <w:sz w:val="16"/>
          <w:szCs w:val="16"/>
        </w:rPr>
        <w:footnoteRef/>
      </w:r>
      <w:r>
        <w:rPr>
          <w:rFonts w:ascii="Calibri" w:hAnsi="Calibri"/>
          <w:sz w:val="16"/>
          <w:szCs w:val="16"/>
        </w:rP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1931B7" w:rsidRDefault="001931B7">
    <w:pPr>
      <w:pStyle w:val="En-tte"/>
      <w:rPr>
        <w:rFonts w:asciiTheme="minorHAnsi" w:hAnsiTheme="minorHAnsi" w:cs="Arial"/>
        <w:sz w:val="24"/>
      </w:rPr>
    </w:pPr>
    <w:r>
      <w:rPr>
        <w:noProof/>
      </w:rPr>
      <mc:AlternateContent>
        <mc:Choice Requires="wpg">
          <w:drawing>
            <wp:inline distT="0" distB="0" distL="0" distR="0" wp14:anchorId="16A6E026" wp14:editId="1AF1D28C">
              <wp:extent cx="1650669" cy="843675"/>
              <wp:effectExtent l="0" t="0" r="6985" b="0"/>
              <wp:docPr id="1"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50669" cy="843674"/>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9.97pt;height:66.43pt;mso-wrap-distance-left:0.00pt;mso-wrap-distance-top:0.00pt;mso-wrap-distance-right:0.00pt;mso-wrap-distance-bottom:0.00pt;z-index:1;" stroked="f">
              <v:imagedata r:id="rId2" o:title=""/>
              <o:lock v:ext="edit" rotation="t"/>
            </v:shape>
          </w:pict>
        </mc:Fallback>
      </mc:AlternateContent>
    </w:r>
  </w:p>
  <w:p w14:paraId="55BB3D95" w14:textId="77777777" w:rsidR="001931B7" w:rsidRDefault="001931B7">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Table des matières</w:t>
    </w:r>
    <w:r>
      <w:rPr>
        <w:rFonts w:asciiTheme="minorHAnsi" w:hAnsiTheme="minorHAnsi" w:cs="Arial"/>
        <w:b/>
        <w:smallCaps/>
      </w:rPr>
      <w:tab/>
    </w:r>
  </w:p>
  <w:p w14:paraId="0B3670BF" w14:textId="77777777" w:rsidR="001931B7" w:rsidRDefault="001931B7">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42900D47" w14:textId="77777777" w:rsidR="001931B7" w:rsidRDefault="001931B7">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1931B7" w:rsidRDefault="001931B7">
    <w:pPr>
      <w:pStyle w:val="En-tte"/>
    </w:pPr>
    <w:r>
      <w:rPr>
        <w:noProof/>
      </w:rPr>
      <mc:AlternateContent>
        <mc:Choice Requires="wpg">
          <w:drawing>
            <wp:inline distT="0" distB="0" distL="0" distR="0" wp14:anchorId="4A26F5F0" wp14:editId="53B5D10D">
              <wp:extent cx="2393950" cy="1223645"/>
              <wp:effectExtent l="0" t="0" r="6350" b="0"/>
              <wp:docPr id="2"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rotWithShape="1">
                      <a:blip r:embed="rId1"/>
                      <a:stretch/>
                    </pic:blipFill>
                    <pic:spPr bwMode="auto">
                      <a:xfrm>
                        <a:off x="0" y="0"/>
                        <a:ext cx="2393950" cy="122364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88.50pt;height:96.35pt;mso-wrap-distance-left:0.00pt;mso-wrap-distance-top:0.00pt;mso-wrap-distance-right:0.00pt;mso-wrap-distance-bottom:0.00pt;z-index:1;" stroked="f">
              <v:imagedata r:id="rId2" o:title=""/>
              <o:lock v:ext="edit" rotation="t"/>
            </v:shape>
          </w:pict>
        </mc:Fallback>
      </mc:AlternateContent>
    </w:r>
  </w:p>
  <w:p w14:paraId="55A580D8" w14:textId="77777777" w:rsidR="001931B7" w:rsidRDefault="001931B7">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C47" w14:textId="77777777" w:rsidR="001931B7" w:rsidRDefault="001931B7">
    <w:pPr>
      <w:pStyle w:val="En-tte"/>
      <w:rPr>
        <w:rFonts w:asciiTheme="minorHAnsi" w:hAnsiTheme="minorHAnsi" w:cs="Arial"/>
        <w:sz w:val="24"/>
      </w:rPr>
    </w:pPr>
    <w:r>
      <w:rPr>
        <w:noProof/>
      </w:rPr>
      <mc:AlternateContent>
        <mc:Choice Requires="wpg">
          <w:drawing>
            <wp:inline distT="0" distB="0" distL="0" distR="0" wp14:anchorId="0121C9E6" wp14:editId="084B3ECC">
              <wp:extent cx="1688246" cy="862881"/>
              <wp:effectExtent l="0" t="0" r="7620" b="0"/>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688246" cy="862881"/>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32.93pt;height:67.94pt;mso-wrap-distance-left:0.00pt;mso-wrap-distance-top:0.00pt;mso-wrap-distance-right:0.00pt;mso-wrap-distance-bottom:0.00pt;z-index:1;" stroked="f">
              <v:imagedata r:id="rId2" o:title=""/>
              <o:lock v:ext="edit" rotation="t"/>
            </v:shape>
          </w:pict>
        </mc:Fallback>
      </mc:AlternateContent>
    </w:r>
  </w:p>
  <w:p w14:paraId="1EABEA1E" w14:textId="77777777" w:rsidR="001931B7" w:rsidRDefault="001931B7">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 – Conditions particulières / Acte d’engagement</w:t>
    </w:r>
    <w:r>
      <w:rPr>
        <w:rFonts w:asciiTheme="minorHAnsi" w:hAnsiTheme="minorHAnsi" w:cs="Arial"/>
        <w:b/>
        <w:smallCaps/>
      </w:rPr>
      <w:tab/>
    </w:r>
  </w:p>
  <w:p w14:paraId="44415112" w14:textId="77777777" w:rsidR="001931B7" w:rsidRDefault="001931B7">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8D00705" w14:textId="77777777" w:rsidR="001931B7" w:rsidRDefault="001931B7">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1931B7" w:rsidRDefault="001931B7">
    <w:pPr>
      <w:pStyle w:val="En-tte"/>
      <w:rPr>
        <w:rFonts w:asciiTheme="minorHAnsi" w:hAnsiTheme="minorHAnsi" w:cs="Arial"/>
        <w:sz w:val="24"/>
      </w:rPr>
    </w:pPr>
    <w:r>
      <w:rPr>
        <w:noProof/>
      </w:rPr>
      <mc:AlternateContent>
        <mc:Choice Requires="wpg">
          <w:drawing>
            <wp:inline distT="0" distB="0" distL="0" distR="0" wp14:anchorId="49B4BB1A" wp14:editId="357AB31E">
              <wp:extent cx="1555872" cy="795223"/>
              <wp:effectExtent l="0" t="0" r="6350" b="508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55872" cy="795223"/>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22.51pt;height:62.62pt;mso-wrap-distance-left:0.00pt;mso-wrap-distance-top:0.00pt;mso-wrap-distance-right:0.00pt;mso-wrap-distance-bottom:0.00pt;z-index:1;" stroked="f">
              <v:imagedata r:id="rId2" o:title=""/>
              <o:lock v:ext="edit" rotation="t"/>
            </v:shape>
          </w:pict>
        </mc:Fallback>
      </mc:AlternateContent>
    </w:r>
  </w:p>
  <w:p w14:paraId="3C44E779" w14:textId="77777777" w:rsidR="001931B7" w:rsidRDefault="001931B7">
    <w:pPr>
      <w:pStyle w:val="En-tte"/>
      <w:tabs>
        <w:tab w:val="clear" w:pos="4536"/>
        <w:tab w:val="clear" w:pos="9072"/>
        <w:tab w:val="right" w:pos="9781"/>
      </w:tabs>
      <w:rPr>
        <w:rFonts w:asciiTheme="minorHAnsi" w:hAnsiTheme="minorHAnsi" w:cs="Arial"/>
        <w:b/>
        <w:smallCaps/>
      </w:rPr>
    </w:pPr>
    <w:r>
      <w:rPr>
        <w:rFonts w:asciiTheme="minorHAnsi" w:hAnsiTheme="minorHAnsi" w:cs="Arial"/>
        <w:b/>
        <w:smallCaps/>
      </w:rPr>
      <w:t>Contrat d’achat</w:t>
    </w:r>
    <w:r>
      <w:rPr>
        <w:rFonts w:asciiTheme="minorHAnsi" w:hAnsiTheme="minorHAnsi" w:cs="Arial"/>
        <w:b/>
        <w:smallCaps/>
      </w:rPr>
      <w:tab/>
      <w:t>ANNEXES</w:t>
    </w:r>
  </w:p>
  <w:p w14:paraId="3A70EAEB" w14:textId="77777777" w:rsidR="001931B7" w:rsidRDefault="001931B7">
    <w:pPr>
      <w:pStyle w:val="En-tte"/>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18F10AAC" w14:textId="77777777" w:rsidR="001931B7" w:rsidRDefault="001931B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73E410A"/>
    <w:lvl w:ilvl="0">
      <w:start w:val="1"/>
      <w:numFmt w:val="bullet"/>
      <w:pStyle w:val="textepuce2"/>
      <w:lvlText w:val="•"/>
      <w:lvlJc w:val="left"/>
      <w:pPr>
        <w:tabs>
          <w:tab w:val="num" w:pos="360"/>
        </w:tabs>
        <w:ind w:left="0" w:firstLine="0"/>
      </w:pPr>
      <w:rPr>
        <w:rFonts w:ascii="Arial" w:hAnsi="Arial" w:hint="default"/>
        <w:b w:val="0"/>
        <w:i w:val="0"/>
        <w:caps w:val="0"/>
        <w:strike w:val="0"/>
        <w:vanish w:val="0"/>
        <w:color w:val="000000"/>
        <w:spacing w:val="0"/>
        <w:position w:val="0"/>
        <w:sz w:val="20"/>
        <w:vertAlign w:val="baseline"/>
        <w14:textOutline w14:w="0" w14:cap="rnd" w14:cmpd="sng" w14:algn="ctr">
          <w14:noFill/>
          <w14:prstDash w14:val="solid"/>
          <w14:bevel/>
        </w14:textOutline>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4D92E11"/>
    <w:multiLevelType w:val="multilevel"/>
    <w:tmpl w:val="D2DE22D2"/>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0C1A638A"/>
    <w:multiLevelType w:val="multilevel"/>
    <w:tmpl w:val="42DC6416"/>
    <w:lvl w:ilvl="0">
      <w:start w:val="1"/>
      <w:numFmt w:val="bullet"/>
      <w:pStyle w:val="q"/>
      <w:lvlText w:val=""/>
      <w:lvlJc w:val="left"/>
      <w:pPr>
        <w:tabs>
          <w:tab w:val="num" w:pos="922"/>
        </w:tabs>
        <w:ind w:left="922" w:hanging="360"/>
      </w:pPr>
      <w:rPr>
        <w:rFonts w:ascii="Symbol" w:hAnsi="Symbol" w:hint="default"/>
        <w:b w:val="0"/>
        <w:i w:val="0"/>
        <w:caps w:val="0"/>
        <w:strike w:val="0"/>
        <w:vanish w:val="0"/>
        <w:color w:val="000000"/>
        <w:sz w:val="16"/>
        <w:vertAlign w:val="baseline"/>
        <w14:textOutline w14:w="0" w14:cap="rnd" w14:cmpd="sng" w14:algn="ctr">
          <w14:noFill/>
          <w14:prstDash w14:val="solid"/>
          <w14:bevel/>
        </w14:textOutline>
      </w:rPr>
    </w:lvl>
    <w:lvl w:ilvl="1">
      <w:start w:val="1"/>
      <w:numFmt w:val="bullet"/>
      <w:lvlText w:val="o"/>
      <w:lvlJc w:val="left"/>
      <w:pPr>
        <w:tabs>
          <w:tab w:val="num" w:pos="2002"/>
        </w:tabs>
        <w:ind w:left="2002" w:hanging="360"/>
      </w:pPr>
      <w:rPr>
        <w:rFonts w:ascii="Courier New" w:hAnsi="Courier New" w:hint="default"/>
      </w:rPr>
    </w:lvl>
    <w:lvl w:ilvl="2">
      <w:start w:val="1"/>
      <w:numFmt w:val="bullet"/>
      <w:lvlText w:val=""/>
      <w:lvlJc w:val="left"/>
      <w:pPr>
        <w:tabs>
          <w:tab w:val="num" w:pos="2722"/>
        </w:tabs>
        <w:ind w:left="2722" w:hanging="360"/>
      </w:pPr>
      <w:rPr>
        <w:rFonts w:ascii="Wingdings" w:hAnsi="Wingdings" w:hint="default"/>
      </w:rPr>
    </w:lvl>
    <w:lvl w:ilvl="3">
      <w:start w:val="1"/>
      <w:numFmt w:val="bullet"/>
      <w:lvlText w:val=""/>
      <w:lvlJc w:val="left"/>
      <w:pPr>
        <w:tabs>
          <w:tab w:val="num" w:pos="3442"/>
        </w:tabs>
        <w:ind w:left="3442" w:hanging="360"/>
      </w:pPr>
      <w:rPr>
        <w:rFonts w:ascii="Symbol" w:hAnsi="Symbol" w:hint="default"/>
      </w:rPr>
    </w:lvl>
    <w:lvl w:ilvl="4">
      <w:start w:val="1"/>
      <w:numFmt w:val="bullet"/>
      <w:lvlText w:val="o"/>
      <w:lvlJc w:val="left"/>
      <w:pPr>
        <w:tabs>
          <w:tab w:val="num" w:pos="4162"/>
        </w:tabs>
        <w:ind w:left="4162" w:hanging="360"/>
      </w:pPr>
      <w:rPr>
        <w:rFonts w:ascii="Courier New" w:hAnsi="Courier New" w:hint="default"/>
      </w:rPr>
    </w:lvl>
    <w:lvl w:ilvl="5">
      <w:start w:val="1"/>
      <w:numFmt w:val="bullet"/>
      <w:lvlText w:val=""/>
      <w:lvlJc w:val="left"/>
      <w:pPr>
        <w:tabs>
          <w:tab w:val="num" w:pos="4882"/>
        </w:tabs>
        <w:ind w:left="4882" w:hanging="360"/>
      </w:pPr>
      <w:rPr>
        <w:rFonts w:ascii="Wingdings" w:hAnsi="Wingdings" w:hint="default"/>
      </w:rPr>
    </w:lvl>
    <w:lvl w:ilvl="6">
      <w:start w:val="1"/>
      <w:numFmt w:val="bullet"/>
      <w:lvlText w:val=""/>
      <w:lvlJc w:val="left"/>
      <w:pPr>
        <w:tabs>
          <w:tab w:val="num" w:pos="5602"/>
        </w:tabs>
        <w:ind w:left="5602" w:hanging="360"/>
      </w:pPr>
      <w:rPr>
        <w:rFonts w:ascii="Symbol" w:hAnsi="Symbol" w:hint="default"/>
      </w:rPr>
    </w:lvl>
    <w:lvl w:ilvl="7">
      <w:start w:val="1"/>
      <w:numFmt w:val="bullet"/>
      <w:lvlText w:val="o"/>
      <w:lvlJc w:val="left"/>
      <w:pPr>
        <w:tabs>
          <w:tab w:val="num" w:pos="6322"/>
        </w:tabs>
        <w:ind w:left="6322" w:hanging="360"/>
      </w:pPr>
      <w:rPr>
        <w:rFonts w:ascii="Courier New" w:hAnsi="Courier New" w:hint="default"/>
      </w:rPr>
    </w:lvl>
    <w:lvl w:ilvl="8">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DDE2F3C"/>
    <w:multiLevelType w:val="multilevel"/>
    <w:tmpl w:val="43B03972"/>
    <w:lvl w:ilvl="0">
      <w:start w:val="1"/>
      <w:numFmt w:val="bullet"/>
      <w:lvlText w:val=""/>
      <w:lvlJc w:val="left"/>
      <w:pPr>
        <w:tabs>
          <w:tab w:val="num" w:pos="360"/>
        </w:tabs>
        <w:ind w:left="360"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126F6CD6"/>
    <w:multiLevelType w:val="multilevel"/>
    <w:tmpl w:val="8A9CE6C2"/>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6C511B"/>
    <w:multiLevelType w:val="multilevel"/>
    <w:tmpl w:val="C234CE84"/>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6" w15:restartNumberingAfterBreak="0">
    <w:nsid w:val="266A6804"/>
    <w:multiLevelType w:val="multilevel"/>
    <w:tmpl w:val="FBEAD17C"/>
    <w:lvl w:ilvl="0">
      <w:start w:val="1"/>
      <w:numFmt w:val="bullet"/>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A7743CF"/>
    <w:multiLevelType w:val="multilevel"/>
    <w:tmpl w:val="0AB40FD2"/>
    <w:lvl w:ilvl="0">
      <w:start w:val="1"/>
      <w:numFmt w:val="bullet"/>
      <w:lvlText w:val=""/>
      <w:lvlJc w:val="left"/>
      <w:pPr>
        <w:tabs>
          <w:tab w:val="num" w:pos="994"/>
        </w:tabs>
        <w:ind w:left="994" w:hanging="432"/>
      </w:pPr>
      <w:rPr>
        <w:rFonts w:ascii="Wingdings" w:hAnsi="Wingding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numFmt w:val="bullet"/>
      <w:lvlText w:val="•"/>
      <w:lvlJc w:val="left"/>
      <w:pPr>
        <w:ind w:left="2880" w:hanging="360"/>
      </w:pPr>
      <w:rPr>
        <w:rFonts w:ascii="Calibri" w:eastAsia="Times New Roman" w:hAnsi="Calibri" w:cs="Aria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8C1D02"/>
    <w:multiLevelType w:val="multilevel"/>
    <w:tmpl w:val="5AECAD70"/>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C57E42"/>
    <w:multiLevelType w:val="multilevel"/>
    <w:tmpl w:val="B3A2CD88"/>
    <w:lvl w:ilvl="0">
      <w:start w:val="1"/>
      <w:numFmt w:val="bullet"/>
      <w:lvlText w:val=""/>
      <w:lvlJc w:val="left"/>
      <w:pPr>
        <w:ind w:left="1281" w:hanging="360"/>
      </w:pPr>
      <w:rPr>
        <w:rFonts w:ascii="Symbol" w:hAnsi="Symbol" w:hint="default"/>
      </w:rPr>
    </w:lvl>
    <w:lvl w:ilvl="1">
      <w:start w:val="1"/>
      <w:numFmt w:val="bullet"/>
      <w:lvlText w:val="o"/>
      <w:lvlJc w:val="left"/>
      <w:pPr>
        <w:ind w:left="2001" w:hanging="360"/>
      </w:pPr>
      <w:rPr>
        <w:rFonts w:ascii="Courier New" w:hAnsi="Courier New" w:cs="Courier New" w:hint="default"/>
      </w:rPr>
    </w:lvl>
    <w:lvl w:ilvl="2">
      <w:start w:val="1"/>
      <w:numFmt w:val="bullet"/>
      <w:lvlText w:val=""/>
      <w:lvlJc w:val="left"/>
      <w:pPr>
        <w:ind w:left="2721" w:hanging="360"/>
      </w:pPr>
      <w:rPr>
        <w:rFonts w:ascii="Wingdings" w:hAnsi="Wingdings" w:hint="default"/>
      </w:rPr>
    </w:lvl>
    <w:lvl w:ilvl="3">
      <w:start w:val="1"/>
      <w:numFmt w:val="bullet"/>
      <w:lvlText w:val=""/>
      <w:lvlJc w:val="left"/>
      <w:pPr>
        <w:ind w:left="3441" w:hanging="360"/>
      </w:pPr>
      <w:rPr>
        <w:rFonts w:ascii="Symbol" w:hAnsi="Symbol" w:hint="default"/>
      </w:rPr>
    </w:lvl>
    <w:lvl w:ilvl="4">
      <w:start w:val="1"/>
      <w:numFmt w:val="bullet"/>
      <w:lvlText w:val="o"/>
      <w:lvlJc w:val="left"/>
      <w:pPr>
        <w:ind w:left="4161" w:hanging="360"/>
      </w:pPr>
      <w:rPr>
        <w:rFonts w:ascii="Courier New" w:hAnsi="Courier New" w:cs="Courier New" w:hint="default"/>
      </w:rPr>
    </w:lvl>
    <w:lvl w:ilvl="5">
      <w:start w:val="1"/>
      <w:numFmt w:val="bullet"/>
      <w:lvlText w:val=""/>
      <w:lvlJc w:val="left"/>
      <w:pPr>
        <w:ind w:left="4881" w:hanging="360"/>
      </w:pPr>
      <w:rPr>
        <w:rFonts w:ascii="Wingdings" w:hAnsi="Wingdings" w:hint="default"/>
      </w:rPr>
    </w:lvl>
    <w:lvl w:ilvl="6">
      <w:start w:val="1"/>
      <w:numFmt w:val="bullet"/>
      <w:lvlText w:val=""/>
      <w:lvlJc w:val="left"/>
      <w:pPr>
        <w:ind w:left="5601" w:hanging="360"/>
      </w:pPr>
      <w:rPr>
        <w:rFonts w:ascii="Symbol" w:hAnsi="Symbol" w:hint="default"/>
      </w:rPr>
    </w:lvl>
    <w:lvl w:ilvl="7">
      <w:start w:val="1"/>
      <w:numFmt w:val="bullet"/>
      <w:lvlText w:val="o"/>
      <w:lvlJc w:val="left"/>
      <w:pPr>
        <w:ind w:left="6321" w:hanging="360"/>
      </w:pPr>
      <w:rPr>
        <w:rFonts w:ascii="Courier New" w:hAnsi="Courier New" w:cs="Courier New" w:hint="default"/>
      </w:rPr>
    </w:lvl>
    <w:lvl w:ilvl="8">
      <w:start w:val="1"/>
      <w:numFmt w:val="bullet"/>
      <w:lvlText w:val=""/>
      <w:lvlJc w:val="left"/>
      <w:pPr>
        <w:ind w:left="7041" w:hanging="360"/>
      </w:pPr>
      <w:rPr>
        <w:rFonts w:ascii="Wingdings" w:hAnsi="Wingdings" w:hint="default"/>
      </w:rPr>
    </w:lvl>
  </w:abstractNum>
  <w:abstractNum w:abstractNumId="10" w15:restartNumberingAfterBreak="0">
    <w:nsid w:val="32A63537"/>
    <w:multiLevelType w:val="multilevel"/>
    <w:tmpl w:val="83C4872C"/>
    <w:lvl w:ilvl="0">
      <w:start w:val="1"/>
      <w:numFmt w:val="bullet"/>
      <w:lvlText w:val=""/>
      <w:lvlJc w:val="left"/>
      <w:pPr>
        <w:ind w:left="1428" w:hanging="360"/>
      </w:pPr>
      <w:rPr>
        <w:rFonts w:ascii="Wingdings" w:hAnsi="Wingding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1" w15:restartNumberingAfterBreak="0">
    <w:nsid w:val="35DD21AB"/>
    <w:multiLevelType w:val="multilevel"/>
    <w:tmpl w:val="05225FDE"/>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8D3A2A"/>
    <w:multiLevelType w:val="multilevel"/>
    <w:tmpl w:val="19F42D78"/>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62E87"/>
    <w:multiLevelType w:val="multilevel"/>
    <w:tmpl w:val="1F9CF4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2D06B7"/>
    <w:multiLevelType w:val="multilevel"/>
    <w:tmpl w:val="3DEE4954"/>
    <w:lvl w:ilvl="0">
      <w:start w:val="1"/>
      <w:numFmt w:val="bullet"/>
      <w:pStyle w:val="TM3"/>
      <w:lvlText w:val=""/>
      <w:lvlJc w:val="left"/>
      <w:pPr>
        <w:tabs>
          <w:tab w:val="num" w:pos="36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DA759B"/>
    <w:multiLevelType w:val="multilevel"/>
    <w:tmpl w:val="F558DAF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B478D6"/>
    <w:multiLevelType w:val="multilevel"/>
    <w:tmpl w:val="8FFAFDB2"/>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7" w15:restartNumberingAfterBreak="0">
    <w:nsid w:val="4E734CA1"/>
    <w:multiLevelType w:val="multilevel"/>
    <w:tmpl w:val="2F90014A"/>
    <w:lvl w:ilvl="0">
      <w:start w:val="1"/>
      <w:numFmt w:val="bullet"/>
      <w:pStyle w:val="b"/>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F34730"/>
    <w:multiLevelType w:val="multilevel"/>
    <w:tmpl w:val="90B86C9E"/>
    <w:lvl w:ilvl="0">
      <w:start w:val="1"/>
      <w:numFmt w:val="decimal"/>
      <w:lvlText w:val="%1."/>
      <w:lvlJc w:val="left"/>
      <w:pPr>
        <w:tabs>
          <w:tab w:val="num" w:pos="994"/>
        </w:tabs>
        <w:ind w:left="994" w:hanging="432"/>
      </w:pPr>
      <w:rPr>
        <w:rFonts w:hint="default"/>
        <w:sz w:val="22"/>
      </w:rPr>
    </w:lvl>
    <w:lvl w:ilvl="1">
      <w:start w:val="3"/>
      <w:numFmt w:val="bullet"/>
      <w:lvlText w:val="-"/>
      <w:lvlJc w:val="left"/>
      <w:pPr>
        <w:tabs>
          <w:tab w:val="num" w:pos="1440"/>
        </w:tabs>
        <w:ind w:left="1440" w:hanging="360"/>
      </w:pPr>
      <w:rPr>
        <w:rFonts w:ascii="Times New Roman" w:eastAsia="Times New Roman" w:hAnsi="Times New Roman" w:cs="Times New Roman" w:hint="default"/>
      </w:rPr>
    </w:lvl>
    <w:lvl w:ilvl="2">
      <w:start w:val="3"/>
      <w:numFmt w:val="bullet"/>
      <w:lvlText w:val=""/>
      <w:lvlJc w:val="left"/>
      <w:pPr>
        <w:tabs>
          <w:tab w:val="num" w:pos="2505"/>
        </w:tabs>
        <w:ind w:left="2505" w:hanging="705"/>
      </w:pPr>
      <w:rPr>
        <w:rFonts w:ascii="Wingdings" w:eastAsia="Times New Roman"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3E2BAC"/>
    <w:multiLevelType w:val="multilevel"/>
    <w:tmpl w:val="39CCB77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64A309C7"/>
    <w:multiLevelType w:val="multilevel"/>
    <w:tmpl w:val="5B844B32"/>
    <w:lvl w:ilvl="0">
      <w:start w:val="1"/>
      <w:numFmt w:val="bullet"/>
      <w:lvlText w:val="o"/>
      <w:lvlJc w:val="left"/>
      <w:pPr>
        <w:ind w:left="1287" w:hanging="360"/>
      </w:pPr>
      <w:rPr>
        <w:rFonts w:ascii="Courier New" w:hAnsi="Courier New" w:cs="Courier New"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1" w15:restartNumberingAfterBreak="0">
    <w:nsid w:val="67045D1C"/>
    <w:multiLevelType w:val="multilevel"/>
    <w:tmpl w:val="321A5D0A"/>
    <w:lvl w:ilvl="0">
      <w:start w:val="1"/>
      <w:numFmt w:val="bullet"/>
      <w:lvlText w:val="-"/>
      <w:lvlJc w:val="left"/>
      <w:pPr>
        <w:ind w:left="720" w:hanging="360"/>
      </w:pPr>
      <w:rPr>
        <w:rFonts w:ascii="Calibri" w:hAnsi="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9D6619"/>
    <w:multiLevelType w:val="hybridMultilevel"/>
    <w:tmpl w:val="155264FA"/>
    <w:lvl w:ilvl="0" w:tplc="040C0001">
      <w:start w:val="1"/>
      <w:numFmt w:val="bullet"/>
      <w:lvlText w:val=""/>
      <w:lvlJc w:val="left"/>
      <w:pPr>
        <w:ind w:left="1282" w:hanging="360"/>
      </w:pPr>
      <w:rPr>
        <w:rFonts w:ascii="Symbol" w:hAnsi="Symbol" w:hint="default"/>
      </w:rPr>
    </w:lvl>
    <w:lvl w:ilvl="1" w:tplc="040C0003" w:tentative="1">
      <w:start w:val="1"/>
      <w:numFmt w:val="bullet"/>
      <w:lvlText w:val="o"/>
      <w:lvlJc w:val="left"/>
      <w:pPr>
        <w:ind w:left="2002" w:hanging="360"/>
      </w:pPr>
      <w:rPr>
        <w:rFonts w:ascii="Courier New" w:hAnsi="Courier New" w:cs="Courier New" w:hint="default"/>
      </w:rPr>
    </w:lvl>
    <w:lvl w:ilvl="2" w:tplc="040C0005" w:tentative="1">
      <w:start w:val="1"/>
      <w:numFmt w:val="bullet"/>
      <w:lvlText w:val=""/>
      <w:lvlJc w:val="left"/>
      <w:pPr>
        <w:ind w:left="2722" w:hanging="360"/>
      </w:pPr>
      <w:rPr>
        <w:rFonts w:ascii="Wingdings" w:hAnsi="Wingdings" w:hint="default"/>
      </w:rPr>
    </w:lvl>
    <w:lvl w:ilvl="3" w:tplc="040C0001" w:tentative="1">
      <w:start w:val="1"/>
      <w:numFmt w:val="bullet"/>
      <w:lvlText w:val=""/>
      <w:lvlJc w:val="left"/>
      <w:pPr>
        <w:ind w:left="3442" w:hanging="360"/>
      </w:pPr>
      <w:rPr>
        <w:rFonts w:ascii="Symbol" w:hAnsi="Symbol" w:hint="default"/>
      </w:rPr>
    </w:lvl>
    <w:lvl w:ilvl="4" w:tplc="040C0003" w:tentative="1">
      <w:start w:val="1"/>
      <w:numFmt w:val="bullet"/>
      <w:lvlText w:val="o"/>
      <w:lvlJc w:val="left"/>
      <w:pPr>
        <w:ind w:left="4162" w:hanging="360"/>
      </w:pPr>
      <w:rPr>
        <w:rFonts w:ascii="Courier New" w:hAnsi="Courier New" w:cs="Courier New" w:hint="default"/>
      </w:rPr>
    </w:lvl>
    <w:lvl w:ilvl="5" w:tplc="040C0005" w:tentative="1">
      <w:start w:val="1"/>
      <w:numFmt w:val="bullet"/>
      <w:lvlText w:val=""/>
      <w:lvlJc w:val="left"/>
      <w:pPr>
        <w:ind w:left="4882" w:hanging="360"/>
      </w:pPr>
      <w:rPr>
        <w:rFonts w:ascii="Wingdings" w:hAnsi="Wingdings" w:hint="default"/>
      </w:rPr>
    </w:lvl>
    <w:lvl w:ilvl="6" w:tplc="040C0001" w:tentative="1">
      <w:start w:val="1"/>
      <w:numFmt w:val="bullet"/>
      <w:lvlText w:val=""/>
      <w:lvlJc w:val="left"/>
      <w:pPr>
        <w:ind w:left="5602" w:hanging="360"/>
      </w:pPr>
      <w:rPr>
        <w:rFonts w:ascii="Symbol" w:hAnsi="Symbol" w:hint="default"/>
      </w:rPr>
    </w:lvl>
    <w:lvl w:ilvl="7" w:tplc="040C0003" w:tentative="1">
      <w:start w:val="1"/>
      <w:numFmt w:val="bullet"/>
      <w:lvlText w:val="o"/>
      <w:lvlJc w:val="left"/>
      <w:pPr>
        <w:ind w:left="6322" w:hanging="360"/>
      </w:pPr>
      <w:rPr>
        <w:rFonts w:ascii="Courier New" w:hAnsi="Courier New" w:cs="Courier New" w:hint="default"/>
      </w:rPr>
    </w:lvl>
    <w:lvl w:ilvl="8" w:tplc="040C0005" w:tentative="1">
      <w:start w:val="1"/>
      <w:numFmt w:val="bullet"/>
      <w:lvlText w:val=""/>
      <w:lvlJc w:val="left"/>
      <w:pPr>
        <w:ind w:left="7042" w:hanging="360"/>
      </w:pPr>
      <w:rPr>
        <w:rFonts w:ascii="Wingdings" w:hAnsi="Wingdings" w:hint="default"/>
      </w:rPr>
    </w:lvl>
  </w:abstractNum>
  <w:num w:numId="1" w16cid:durableId="721950634">
    <w:abstractNumId w:val="0"/>
  </w:num>
  <w:num w:numId="2" w16cid:durableId="1409571458">
    <w:abstractNumId w:val="3"/>
  </w:num>
  <w:num w:numId="3" w16cid:durableId="1574124563">
    <w:abstractNumId w:val="17"/>
  </w:num>
  <w:num w:numId="4" w16cid:durableId="884222400">
    <w:abstractNumId w:val="2"/>
  </w:num>
  <w:num w:numId="5" w16cid:durableId="183640401">
    <w:abstractNumId w:val="14"/>
  </w:num>
  <w:num w:numId="6" w16cid:durableId="391975548">
    <w:abstractNumId w:val="5"/>
  </w:num>
  <w:num w:numId="7" w16cid:durableId="1095130722">
    <w:abstractNumId w:val="7"/>
  </w:num>
  <w:num w:numId="8" w16cid:durableId="41487963">
    <w:abstractNumId w:val="10"/>
  </w:num>
  <w:num w:numId="9" w16cid:durableId="540635094">
    <w:abstractNumId w:val="6"/>
  </w:num>
  <w:num w:numId="10" w16cid:durableId="1058867803">
    <w:abstractNumId w:val="21"/>
  </w:num>
  <w:num w:numId="11" w16cid:durableId="1517378267">
    <w:abstractNumId w:val="15"/>
  </w:num>
  <w:num w:numId="12" w16cid:durableId="1921713007">
    <w:abstractNumId w:val="4"/>
  </w:num>
  <w:num w:numId="13" w16cid:durableId="1631206568">
    <w:abstractNumId w:val="18"/>
  </w:num>
  <w:num w:numId="14" w16cid:durableId="1606620398">
    <w:abstractNumId w:val="16"/>
  </w:num>
  <w:num w:numId="15" w16cid:durableId="332954098">
    <w:abstractNumId w:val="12"/>
  </w:num>
  <w:num w:numId="16" w16cid:durableId="386881717">
    <w:abstractNumId w:val="20"/>
  </w:num>
  <w:num w:numId="17" w16cid:durableId="1109160560">
    <w:abstractNumId w:val="8"/>
  </w:num>
  <w:num w:numId="18" w16cid:durableId="1845778629">
    <w:abstractNumId w:val="13"/>
  </w:num>
  <w:num w:numId="19" w16cid:durableId="1428112058">
    <w:abstractNumId w:val="11"/>
  </w:num>
  <w:num w:numId="20" w16cid:durableId="620385209">
    <w:abstractNumId w:val="8"/>
  </w:num>
  <w:num w:numId="21" w16cid:durableId="134876597">
    <w:abstractNumId w:val="1"/>
  </w:num>
  <w:num w:numId="22" w16cid:durableId="428238092">
    <w:abstractNumId w:val="19"/>
  </w:num>
  <w:num w:numId="23" w16cid:durableId="1986354890">
    <w:abstractNumId w:val="9"/>
  </w:num>
  <w:num w:numId="24" w16cid:durableId="6044798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0150"/>
    <w:rsid w:val="00024983"/>
    <w:rsid w:val="00064A3A"/>
    <w:rsid w:val="000B252C"/>
    <w:rsid w:val="00151516"/>
    <w:rsid w:val="001931B7"/>
    <w:rsid w:val="002072B7"/>
    <w:rsid w:val="00260150"/>
    <w:rsid w:val="002A3A42"/>
    <w:rsid w:val="002E4A48"/>
    <w:rsid w:val="0034142A"/>
    <w:rsid w:val="00387D6F"/>
    <w:rsid w:val="00400EE2"/>
    <w:rsid w:val="00421C7F"/>
    <w:rsid w:val="004847A6"/>
    <w:rsid w:val="004D0CA2"/>
    <w:rsid w:val="004F75DD"/>
    <w:rsid w:val="0050615A"/>
    <w:rsid w:val="00525A38"/>
    <w:rsid w:val="006154A1"/>
    <w:rsid w:val="00665FF5"/>
    <w:rsid w:val="006C164C"/>
    <w:rsid w:val="006C5F60"/>
    <w:rsid w:val="0071167A"/>
    <w:rsid w:val="008959A1"/>
    <w:rsid w:val="00997BD7"/>
    <w:rsid w:val="009D2802"/>
    <w:rsid w:val="00AF39C5"/>
    <w:rsid w:val="00AF7A82"/>
    <w:rsid w:val="00C045D2"/>
    <w:rsid w:val="00C91AE6"/>
    <w:rsid w:val="00CC404C"/>
    <w:rsid w:val="00D07766"/>
    <w:rsid w:val="00D27487"/>
    <w:rsid w:val="00D3187C"/>
    <w:rsid w:val="00DF3961"/>
    <w:rsid w:val="00F81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EB9FB"/>
  <w15:docId w15:val="{4178EB21-5DC1-4D02-BC60-5ED251553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link w:val="Titre1Car"/>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link w:val="Titre3Car"/>
    <w:qFormat/>
    <w:pPr>
      <w:keepNext/>
      <w:spacing w:before="240" w:after="60"/>
      <w:outlineLvl w:val="2"/>
    </w:pPr>
    <w:rPr>
      <w:rFonts w:ascii="Helvetica" w:hAnsi="Helvetica"/>
      <w:sz w:val="24"/>
    </w:rPr>
  </w:style>
  <w:style w:type="paragraph" w:styleId="Titre4">
    <w:name w:val="heading 4"/>
    <w:basedOn w:val="Normal"/>
    <w:next w:val="Normal"/>
    <w:link w:val="Titre4Car"/>
    <w:qFormat/>
    <w:pPr>
      <w:keepNext/>
      <w:widowControl w:val="0"/>
      <w:jc w:val="both"/>
      <w:outlineLvl w:val="3"/>
    </w:pPr>
    <w:rPr>
      <w:rFonts w:cs="Arial"/>
      <w:b/>
      <w:bCs/>
      <w:i/>
      <w:iCs/>
      <w:color w:val="0000FF"/>
    </w:rPr>
  </w:style>
  <w:style w:type="paragraph" w:styleId="Titre5">
    <w:name w:val="heading 5"/>
    <w:basedOn w:val="Normal"/>
    <w:next w:val="Normal"/>
    <w:link w:val="Titre5Car"/>
    <w:qFormat/>
    <w:pPr>
      <w:keepNext/>
      <w:widowControl w:val="0"/>
      <w:jc w:val="both"/>
      <w:outlineLvl w:val="4"/>
    </w:pPr>
    <w:rPr>
      <w:rFonts w:cs="Arial"/>
      <w:b/>
      <w:bCs/>
    </w:rPr>
  </w:style>
  <w:style w:type="paragraph" w:styleId="Titre6">
    <w:name w:val="heading 6"/>
    <w:basedOn w:val="Normal"/>
    <w:next w:val="Normal"/>
    <w:link w:val="Titre6Car"/>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link w:val="Titre7Car"/>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link w:val="Titre8Car"/>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unhideWhenUsed/>
    <w:qFormat/>
    <w:pPr>
      <w:keepNext/>
      <w:keepLines/>
      <w:outlineLvl w:val="8"/>
    </w:pPr>
    <w:rPr>
      <w:rFonts w:eastAsia="Arial" w:cs="Arial"/>
      <w:i/>
      <w:iCs/>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eauGrille2">
    <w:name w:val="Grid Table 2"/>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3">
    <w:name w:val="Grid Table 3"/>
    <w:basedOn w:val="Tableau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leau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leau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leau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leau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leau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4">
    <w:name w:val="Grid Table 4"/>
    <w:basedOn w:val="Tableau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leau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leau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leau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leau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leau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leauGrille5Fonc">
    <w:name w:val="Grid Table 5 Dark"/>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leau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leauGrille6Couleur">
    <w:name w:val="Grid Table 6 Colorful"/>
    <w:basedOn w:val="Tableau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eau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eau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eau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leauGrille7Couleur">
    <w:name w:val="Grid Table 7 Colorful"/>
    <w:basedOn w:val="Tableau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eau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eau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eau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eau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eau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leauListe1Clair">
    <w:name w:val="List Table 1 Light"/>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leau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leauListe2">
    <w:name w:val="List Table 2"/>
    <w:basedOn w:val="Tableau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leau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leau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leau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leau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leau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3">
    <w:name w:val="List Table 3"/>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eau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eau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eau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eau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eau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eauListe4">
    <w:name w:val="List Table 4"/>
    <w:basedOn w:val="Tableau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leau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leau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leau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leau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leau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leauListe5Fonc">
    <w:name w:val="List Table 5 Dark"/>
    <w:basedOn w:val="Tableau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leau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leau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leau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leau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leau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leauListe6Couleur">
    <w:name w:val="List Table 6 Colorful"/>
    <w:basedOn w:val="Tableau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eau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eau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eau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eau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eau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leauListe7Couleur">
    <w:name w:val="List Table 7 Colorful"/>
    <w:basedOn w:val="Tableau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eau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eau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eau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eau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eau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auNorma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leauNormal"/>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leauNormal"/>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leauNormal"/>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leauNormal"/>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leauNormal"/>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leau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leauNormal"/>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leauNormal"/>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leauNormal"/>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leauNormal"/>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leauNormal"/>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leau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au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au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au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au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au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Titre1Car">
    <w:name w:val="Titre 1 Car"/>
    <w:basedOn w:val="Policepardfaut"/>
    <w:link w:val="Titre1"/>
    <w:uiPriority w:val="9"/>
    <w:rPr>
      <w:rFonts w:ascii="Arial" w:eastAsia="Arial" w:hAnsi="Arial" w:cs="Arial"/>
      <w:color w:val="365F91" w:themeColor="accent1" w:themeShade="BF"/>
      <w:sz w:val="40"/>
      <w:szCs w:val="40"/>
    </w:rPr>
  </w:style>
  <w:style w:type="character" w:customStyle="1" w:styleId="Heading2Char">
    <w:name w:val="Heading 2 Char"/>
    <w:basedOn w:val="Policepardfaut"/>
    <w:uiPriority w:val="9"/>
    <w:rPr>
      <w:rFonts w:ascii="Arial" w:eastAsia="Arial" w:hAnsi="Arial" w:cs="Arial"/>
      <w:color w:val="365F91" w:themeColor="accent1" w:themeShade="BF"/>
      <w:sz w:val="32"/>
      <w:szCs w:val="32"/>
    </w:rPr>
  </w:style>
  <w:style w:type="character" w:customStyle="1" w:styleId="Titre3Car">
    <w:name w:val="Titre 3 Car"/>
    <w:basedOn w:val="Policepardfaut"/>
    <w:link w:val="Titre3"/>
    <w:uiPriority w:val="9"/>
    <w:rPr>
      <w:rFonts w:ascii="Arial" w:eastAsia="Arial" w:hAnsi="Arial" w:cs="Arial"/>
      <w:color w:val="365F91" w:themeColor="accent1" w:themeShade="BF"/>
      <w:sz w:val="28"/>
      <w:szCs w:val="28"/>
    </w:rPr>
  </w:style>
  <w:style w:type="character" w:customStyle="1" w:styleId="Titre4Car">
    <w:name w:val="Titre 4 Car"/>
    <w:basedOn w:val="Policepardfaut"/>
    <w:link w:val="Titre4"/>
    <w:uiPriority w:val="9"/>
    <w:rPr>
      <w:rFonts w:ascii="Arial" w:eastAsia="Arial" w:hAnsi="Arial" w:cs="Arial"/>
      <w:i/>
      <w:iCs/>
      <w:color w:val="365F91" w:themeColor="accent1" w:themeShade="BF"/>
    </w:rPr>
  </w:style>
  <w:style w:type="character" w:customStyle="1" w:styleId="Titre5Car">
    <w:name w:val="Titre 5 Car"/>
    <w:basedOn w:val="Policepardfaut"/>
    <w:link w:val="Titre5"/>
    <w:uiPriority w:val="9"/>
    <w:rPr>
      <w:rFonts w:ascii="Arial" w:eastAsia="Arial" w:hAnsi="Arial" w:cs="Arial"/>
      <w:color w:val="365F91" w:themeColor="accent1" w:themeShade="BF"/>
    </w:rPr>
  </w:style>
  <w:style w:type="character" w:customStyle="1" w:styleId="Titre6Car">
    <w:name w:val="Titre 6 Car"/>
    <w:basedOn w:val="Policepardfaut"/>
    <w:link w:val="Titre6"/>
    <w:uiPriority w:val="9"/>
    <w:rPr>
      <w:rFonts w:ascii="Arial" w:eastAsia="Arial" w:hAnsi="Arial" w:cs="Arial"/>
      <w:i/>
      <w:iCs/>
      <w:color w:val="595959" w:themeColor="text1" w:themeTint="A6"/>
    </w:rPr>
  </w:style>
  <w:style w:type="character" w:customStyle="1" w:styleId="Titre7Car">
    <w:name w:val="Titre 7 Car"/>
    <w:basedOn w:val="Policepardfaut"/>
    <w:link w:val="Titre7"/>
    <w:uiPriority w:val="9"/>
    <w:rPr>
      <w:rFonts w:ascii="Arial" w:eastAsia="Arial" w:hAnsi="Arial" w:cs="Arial"/>
      <w:color w:val="595959" w:themeColor="text1" w:themeTint="A6"/>
    </w:rPr>
  </w:style>
  <w:style w:type="character" w:customStyle="1" w:styleId="Titre8Car">
    <w:name w:val="Titre 8 Car"/>
    <w:basedOn w:val="Policepardfaut"/>
    <w:link w:val="Titre8"/>
    <w:uiPriority w:val="9"/>
    <w:rPr>
      <w:rFonts w:ascii="Arial" w:eastAsia="Arial" w:hAnsi="Arial" w:cs="Arial"/>
      <w:i/>
      <w:iCs/>
      <w:color w:val="272727" w:themeColor="text1" w:themeTint="D8"/>
    </w:rPr>
  </w:style>
  <w:style w:type="character" w:customStyle="1" w:styleId="Titre9Car">
    <w:name w:val="Titre 9 Car"/>
    <w:basedOn w:val="Policepardfaut"/>
    <w:link w:val="Titre9"/>
    <w:uiPriority w:val="9"/>
    <w:rPr>
      <w:rFonts w:ascii="Arial" w:eastAsia="Arial" w:hAnsi="Arial" w:cs="Arial"/>
      <w:i/>
      <w:iCs/>
      <w:color w:val="272727" w:themeColor="text1" w:themeTint="D8"/>
    </w:rPr>
  </w:style>
  <w:style w:type="character" w:customStyle="1" w:styleId="TitreCar">
    <w:name w:val="Titre Car"/>
    <w:basedOn w:val="Policepardfaut"/>
    <w:link w:val="Titre"/>
    <w:uiPriority w:val="10"/>
    <w:rPr>
      <w:rFonts w:ascii="Arial" w:eastAsia="Arial" w:hAnsi="Arial" w:cs="Arial"/>
      <w:spacing w:val="-10"/>
      <w:sz w:val="56"/>
      <w:szCs w:val="56"/>
    </w:rPr>
  </w:style>
  <w:style w:type="paragraph" w:styleId="Sous-titre">
    <w:name w:val="Subtitle"/>
    <w:basedOn w:val="Normal"/>
    <w:next w:val="Normal"/>
    <w:link w:val="Sous-titreCar"/>
    <w:uiPriority w:val="11"/>
    <w:qFormat/>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Pr>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character" w:styleId="Accentuationintense">
    <w:name w:val="Intense Emphasis"/>
    <w:basedOn w:val="Policepardfaut"/>
    <w:uiPriority w:val="21"/>
    <w:qFormat/>
    <w:rPr>
      <w:i/>
      <w:iCs/>
      <w:color w:val="365F91" w:themeColor="accent1" w:themeShade="BF"/>
    </w:rPr>
  </w:style>
  <w:style w:type="paragraph" w:styleId="Citationintense">
    <w:name w:val="Intense Quote"/>
    <w:basedOn w:val="Normal"/>
    <w:next w:val="Normal"/>
    <w:link w:val="CitationintenseC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Pr>
      <w:i/>
      <w:iCs/>
      <w:color w:val="365F91" w:themeColor="accent1" w:themeShade="BF"/>
    </w:rPr>
  </w:style>
  <w:style w:type="character" w:styleId="Rfrenceintense">
    <w:name w:val="Intense Reference"/>
    <w:basedOn w:val="Policepardfaut"/>
    <w:uiPriority w:val="32"/>
    <w:qFormat/>
    <w:rPr>
      <w:b/>
      <w:bCs/>
      <w:smallCaps/>
      <w:color w:val="365F91" w:themeColor="accent1" w:themeShade="BF"/>
      <w:spacing w:val="5"/>
    </w:rPr>
  </w:style>
  <w:style w:type="paragraph" w:styleId="Sansinterligne">
    <w:name w:val="No Spacing"/>
    <w:basedOn w:val="Normal"/>
    <w:uiPriority w:val="1"/>
    <w:qFormat/>
    <w:pPr>
      <w:spacing w:line="240" w:lineRule="auto"/>
    </w:pPr>
  </w:style>
  <w:style w:type="character" w:styleId="Accentuationlgre">
    <w:name w:val="Subtle Emphasis"/>
    <w:basedOn w:val="Policepardfaut"/>
    <w:uiPriority w:val="19"/>
    <w:qFormat/>
    <w:rPr>
      <w:i/>
      <w:iCs/>
      <w:color w:val="404040" w:themeColor="text1" w:themeTint="BF"/>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Policepardfaut"/>
    <w:uiPriority w:val="99"/>
    <w:semiHidden/>
    <w:rPr>
      <w:sz w:val="20"/>
      <w:szCs w:val="20"/>
    </w:rPr>
  </w:style>
  <w:style w:type="paragraph" w:styleId="Notedefin">
    <w:name w:val="endnote text"/>
    <w:basedOn w:val="Normal"/>
    <w:link w:val="NotedefinCar"/>
    <w:uiPriority w:val="99"/>
    <w:semiHidden/>
    <w:unhideWhenUsed/>
    <w:pPr>
      <w:spacing w:line="240" w:lineRule="auto"/>
    </w:p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spacing w:line="240" w:lineRule="auto"/>
      <w:jc w:val="both"/>
    </w:pPr>
    <w:rPr>
      <w:rFonts w:eastAsia="Times New Roman"/>
      <w:sz w:val="22"/>
    </w:rPr>
  </w:style>
  <w:style w:type="paragraph" w:customStyle="1" w:styleId="u">
    <w:name w:val="u"/>
    <w:basedOn w:val="Normal"/>
    <w:pPr>
      <w:spacing w:line="240" w:lineRule="auto"/>
      <w:ind w:left="562"/>
      <w:jc w:val="both"/>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spacing w:after="540" w:line="240" w:lineRule="auto"/>
      <w:jc w:val="both"/>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spacing w:after="270" w:line="240" w:lineRule="auto"/>
      <w:ind w:left="562" w:hanging="562"/>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spacing w:after="270" w:line="240" w:lineRule="auto"/>
      <w:ind w:left="562" w:hanging="562"/>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link w:val="TitreCar"/>
    <w:qFormat/>
    <w:pPr>
      <w:pBdr>
        <w:top w:val="single" w:sz="6" w:space="1" w:color="000000"/>
        <w:left w:val="single" w:sz="6" w:space="1" w:color="000000"/>
        <w:bottom w:val="single" w:sz="6" w:space="1" w:color="000000"/>
        <w:right w:val="single" w:sz="6" w:space="1" w:color="000000"/>
      </w:pBdr>
      <w:spacing w:line="240" w:lineRule="auto"/>
      <w:jc w:val="center"/>
    </w:pPr>
    <w:rPr>
      <w:rFonts w:ascii="Garamond" w:eastAsia="Times New Roman" w:hAnsi="Garamond"/>
      <w:b/>
      <w:sz w:val="28"/>
    </w:rPr>
  </w:style>
  <w:style w:type="paragraph" w:customStyle="1" w:styleId="Default">
    <w:name w:val="Default"/>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uiPriority w:val="39"/>
    <w:semiHidden/>
    <w:qFormat/>
    <w:pPr>
      <w:numPr>
        <w:numId w:val="5"/>
      </w:numPr>
    </w:p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ttedetabledesmatires">
    <w:name w:val="TOC Heading"/>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uiPriority w:val="39"/>
    <w:unhideWhenUsed/>
    <w:qFormat/>
    <w:pPr>
      <w:spacing w:after="100"/>
    </w:pPr>
  </w:style>
  <w:style w:type="paragraph" w:styleId="TM2">
    <w:name w:val="toc 2"/>
    <w:basedOn w:val="Normal"/>
    <w:next w:val="Normal"/>
    <w:uiPriority w:val="39"/>
    <w:unhideWhenUsed/>
    <w:qFormat/>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Pr>
      <w:rFonts w:eastAsia="Times New Roman" w:cs="Times"/>
    </w:rPr>
  </w:style>
  <w:style w:type="character" w:styleId="Appelnotedebasdep">
    <w:name w:val="footnote reference"/>
    <w:semiHidden/>
    <w:unhideWhenUsed/>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pPr>
      <w:ind w:left="720"/>
      <w:contextualSpacing/>
    </w:pPr>
  </w:style>
  <w:style w:type="character" w:styleId="Marquedecommentaire">
    <w:name w:val="annotation reference"/>
    <w:basedOn w:val="Policepardfaut"/>
    <w:uiPriority w:val="99"/>
    <w:unhideWhenUsed/>
    <w:rPr>
      <w:sz w:val="16"/>
      <w:szCs w:val="16"/>
    </w:rPr>
  </w:style>
  <w:style w:type="paragraph" w:styleId="Commentaire">
    <w:name w:val="annotation text"/>
    <w:basedOn w:val="Normal"/>
    <w:link w:val="CommentaireCar"/>
    <w:uiPriority w:val="99"/>
    <w:unhideWhenUsed/>
    <w:pPr>
      <w:spacing w:line="240" w:lineRule="auto"/>
    </w:pPr>
  </w:style>
  <w:style w:type="character" w:customStyle="1" w:styleId="CommentaireCar">
    <w:name w:val="Commentaire Car"/>
    <w:basedOn w:val="Policepardfaut"/>
    <w:link w:val="Commentaire"/>
    <w:uiPriority w:val="99"/>
    <w:rPr>
      <w:rFonts w:ascii="Arial" w:hAnsi="Arial"/>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Arial" w:hAnsi="Arial"/>
      <w:b/>
      <w:bCs/>
    </w:rPr>
  </w:style>
  <w:style w:type="paragraph" w:customStyle="1" w:styleId="NormalA">
    <w:name w:val="Normal A"/>
    <w:basedOn w:val="Normal"/>
    <w:uiPriority w:val="99"/>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Pr>
      <w:rFonts w:ascii="Arial" w:hAnsi="Arial"/>
    </w:rPr>
  </w:style>
  <w:style w:type="paragraph" w:styleId="Corpsdetexte2">
    <w:name w:val="Body Text 2"/>
    <w:basedOn w:val="Normal"/>
    <w:link w:val="Corpsdetexte2Car"/>
    <w:uiPriority w:val="99"/>
    <w:semiHidden/>
    <w:unhideWhenUsed/>
    <w:pPr>
      <w:spacing w:after="120" w:line="480" w:lineRule="auto"/>
    </w:pPr>
  </w:style>
  <w:style w:type="character" w:customStyle="1" w:styleId="Corpsdetexte2Car">
    <w:name w:val="Corps de texte 2 Car"/>
    <w:basedOn w:val="Policepardfaut"/>
    <w:link w:val="Corpsdetexte2"/>
    <w:uiPriority w:val="99"/>
    <w:semiHidden/>
    <w:rPr>
      <w:rFonts w:ascii="Arial" w:hAnsi="Arial"/>
    </w:rPr>
  </w:style>
  <w:style w:type="character" w:customStyle="1" w:styleId="Titre2Car">
    <w:name w:val="Titre 2 Car"/>
    <w:basedOn w:val="Policepardfaut"/>
    <w:link w:val="Titre2"/>
    <w:rPr>
      <w:rFonts w:ascii="Arial" w:hAnsi="Arial" w:cs="Arial"/>
      <w:b/>
      <w:bCs/>
      <w:sz w:val="18"/>
    </w:rPr>
  </w:style>
  <w:style w:type="character" w:styleId="Titredulivre">
    <w:name w:val="Book Title"/>
    <w:basedOn w:val="Policepardfaut"/>
    <w:uiPriority w:val="33"/>
    <w:qFormat/>
    <w:rPr>
      <w:b/>
      <w:bCs/>
      <w:smallCaps/>
      <w:spacing w:val="5"/>
    </w:rPr>
  </w:style>
  <w:style w:type="character" w:customStyle="1" w:styleId="Caractresdenotedebasdepage">
    <w:name w:val="Caractères de note de bas de page"/>
    <w:basedOn w:val="Policepardfaut"/>
    <w:rPr>
      <w:rFonts w:ascii="Times New Roman" w:hAnsi="Times New Roman" w:cs="Times New Roman" w:hint="default"/>
      <w:vertAlign w:val="superscript"/>
    </w:rPr>
  </w:style>
  <w:style w:type="paragraph" w:styleId="Rvision">
    <w:name w:val="Revision"/>
    <w:hidden/>
    <w:uiPriority w:val="99"/>
    <w:semiHidden/>
    <w:rPr>
      <w:rFonts w:ascii="Arial" w:hAnsi="Arial"/>
    </w:rPr>
  </w:style>
  <w:style w:type="paragraph" w:customStyle="1" w:styleId="H23">
    <w:name w:val="_ H_2/3"/>
    <w:basedOn w:val="Default"/>
    <w:next w:val="Default"/>
    <w:uiPriority w:val="99"/>
    <w:rPr>
      <w:rFonts w:ascii="Gill Sans MT" w:hAnsi="Gill Sans MT" w:cs="Times New Roman"/>
      <w:color w:val="auto"/>
    </w:rPr>
  </w:style>
  <w:style w:type="paragraph" w:customStyle="1" w:styleId="Heading3contract">
    <w:name w:val="Heading 3 contract"/>
    <w:basedOn w:val="Normal"/>
    <w:link w:val="Heading3contractChar"/>
    <w:qFormat/>
    <w:pPr>
      <w:keepNext/>
      <w:spacing w:before="120" w:line="240" w:lineRule="auto"/>
      <w:jc w:val="both"/>
    </w:pPr>
    <w:rPr>
      <w:rFonts w:asciiTheme="minorHAnsi" w:eastAsia="Times New Roman" w:hAnsiTheme="minorHAnsi"/>
      <w:b/>
      <w:sz w:val="22"/>
      <w:szCs w:val="22"/>
    </w:rPr>
  </w:style>
  <w:style w:type="character" w:customStyle="1" w:styleId="Heading3contractChar">
    <w:name w:val="Heading 3 contract Char"/>
    <w:link w:val="Heading3contract"/>
    <w:rPr>
      <w:rFonts w:asciiTheme="minorHAnsi" w:eastAsia="Times New Roman" w:hAnsiTheme="minorHAnsi"/>
      <w:b/>
      <w:sz w:val="22"/>
      <w:szCs w:val="22"/>
    </w:rPr>
  </w:style>
  <w:style w:type="character" w:customStyle="1" w:styleId="ParagraphedelisteCar">
    <w:name w:val="Paragraphe de liste Car"/>
    <w:link w:val="Paragraphedeliste"/>
    <w:uiPriority w:val="34"/>
    <w:rPr>
      <w:rFonts w:ascii="Arial" w:hAnsi="Arial"/>
    </w:rPr>
  </w:style>
  <w:style w:type="character" w:styleId="Lienhypertextesuivivisit">
    <w:name w:val="FollowedHyperlink"/>
    <w:basedOn w:val="Policepardfaut"/>
    <w:uiPriority w:val="99"/>
    <w:semiHidden/>
    <w:unhideWhenUsed/>
    <w:rPr>
      <w:color w:val="800080" w:themeColor="followedHyperlink"/>
      <w:u w:val="single"/>
    </w:rPr>
  </w:style>
  <w:style w:type="character" w:customStyle="1" w:styleId="En-tteCar">
    <w:name w:val="En-tête Car"/>
    <w:basedOn w:val="Policepardfaut"/>
    <w:link w:val="En-tte"/>
    <w:semiHidden/>
    <w:rPr>
      <w:rFonts w:ascii="Arial" w:hAnsi="Arial"/>
    </w:rPr>
  </w:style>
  <w:style w:type="table" w:styleId="Grilledetableauclaire">
    <w:name w:val="Grid Table Light"/>
    <w:basedOn w:val="TableauNormal"/>
    <w:uiPriority w:val="40"/>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tionnonrsolue1">
    <w:name w:val="Mention non résolue1"/>
    <w:basedOn w:val="Policepardfau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26" Type="http://schemas.openxmlformats.org/officeDocument/2006/relationships/hyperlink" Target="http://www.expertisefrance.fr" TargetMode="External"/><Relationship Id="rId39" Type="http://schemas.openxmlformats.org/officeDocument/2006/relationships/theme" Target="theme/theme1.xml"/><Relationship Id="rId3" Type="http://schemas.openxmlformats.org/officeDocument/2006/relationships/styles" Target="styles.xm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eader" Target="header2.xml"/><Relationship Id="rId25" Type="http://schemas.openxmlformats.org/officeDocument/2006/relationships/hyperlink" Target="https://www.expertisefrance.fr/documents/20182/426622/Expertise+France+&#8211;+Code+de+conduite/2408659b-a84e-45ac-a142-47d5dc21faff" TargetMode="External"/><Relationship Id="rId33" Type="http://schemas.openxmlformats.org/officeDocument/2006/relationships/hyperlink" Target="https://www.worldbank.org/en/projects-operations/procurement/debarred-firms" TargetMode="External"/><Relationship Id="rId38"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un.org/securitycouncil/content/un-sc-consolidated-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ecologie.gouv.fr/sites/default/files/Guide_politique_achat_public_zero_deforestation.pdf" TargetMode="External"/><Relationship Id="rId32" Type="http://schemas.openxmlformats.org/officeDocument/2006/relationships/hyperlink" Target="https://home.treasury.gov/policy-issues/financial-sanctions/sanctions-programs-and-country-information"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20.png"/><Relationship Id="rId28" Type="http://schemas.openxmlformats.org/officeDocument/2006/relationships/hyperlink" Target="https://www.sanctionsmap.eu" TargetMode="External"/><Relationship Id="rId36" Type="http://schemas.openxmlformats.org/officeDocument/2006/relationships/footer" Target="footer3.xml"/><Relationship Id="rId10" Type="http://schemas.openxmlformats.org/officeDocument/2006/relationships/header" Target="header1.xml"/><Relationship Id="rId31" Type="http://schemas.openxmlformats.org/officeDocument/2006/relationships/hyperlink" Target="https://gels-avoirs.dgtresor.gouv.fr/List"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www.expertisefrance.fr/documents/20182/426622/Expertise+France+%E2%80%93+Code+de+conduite/2408659b-a84e-45ac-a142-47d5dc21faff" TargetMode="External"/><Relationship Id="rId27" Type="http://schemas.openxmlformats.org/officeDocument/2006/relationships/hyperlink" Target="mailto:dpo@expertisefrance.fr" TargetMode="External"/><Relationship Id="rId30" Type="http://schemas.openxmlformats.org/officeDocument/2006/relationships/hyperlink" Target="https://www.sanctionsmap.eu" TargetMode="External"/><Relationship Id="rId35"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E05AA-0DB1-44C4-967B-AD908811E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24</Pages>
  <Words>7365</Words>
  <Characters>40508</Characters>
  <Application>Microsoft Office Word</Application>
  <DocSecurity>0</DocSecurity>
  <Lines>337</Lines>
  <Paragraphs>95</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Filin Florian</cp:lastModifiedBy>
  <cp:revision>6</cp:revision>
  <dcterms:created xsi:type="dcterms:W3CDTF">2026-03-20T15:49:00Z</dcterms:created>
  <dcterms:modified xsi:type="dcterms:W3CDTF">2026-03-20T18:32:00Z</dcterms:modified>
</cp:coreProperties>
</file>